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93578" w14:textId="1529AE53" w:rsidR="004B4AF3" w:rsidRPr="00DA3B8D" w:rsidRDefault="00581638" w:rsidP="004B4AF3">
      <w:pPr>
        <w:pStyle w:val="Titre1"/>
        <w:rPr>
          <w:rStyle w:val="eop"/>
          <w:rFonts w:cstheme="minorHAnsi"/>
          <w:sz w:val="24"/>
          <w:szCs w:val="24"/>
        </w:rPr>
      </w:pPr>
      <w:bookmarkStart w:id="0" w:name="_Toc198300964"/>
      <w:bookmarkStart w:id="1" w:name="_Toc200313118"/>
      <w:bookmarkStart w:id="2" w:name="_Toc198740616"/>
      <w:r w:rsidRPr="00315B3A">
        <w:rPr>
          <w:rFonts w:ascii="Arial" w:eastAsia="Avenir" w:hAnsi="Arial" w:cs="Arial"/>
          <w:noProof/>
          <w:color w:val="000000"/>
          <w:sz w:val="24"/>
          <w:szCs w:val="24"/>
        </w:rPr>
        <w:drawing>
          <wp:anchor distT="0" distB="0" distL="114300" distR="114300" simplePos="0" relativeHeight="251658246" behindDoc="0" locked="0" layoutInCell="1" allowOverlap="1" wp14:anchorId="1D5D1B76" wp14:editId="5DE956F9">
            <wp:simplePos x="0" y="0"/>
            <wp:positionH relativeFrom="page">
              <wp:posOffset>5148256</wp:posOffset>
            </wp:positionH>
            <wp:positionV relativeFrom="page">
              <wp:posOffset>283210</wp:posOffset>
            </wp:positionV>
            <wp:extent cx="2048510" cy="1753870"/>
            <wp:effectExtent l="0" t="0" r="0" b="0"/>
            <wp:wrapNone/>
            <wp:docPr id="2572920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20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48510" cy="17538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venir" w:hAnsi="Arial" w:cs="Arial"/>
          <w:noProof/>
          <w:color w:val="000000"/>
          <w:sz w:val="24"/>
          <w:szCs w:val="24"/>
        </w:rPr>
        <mc:AlternateContent>
          <mc:Choice Requires="wps">
            <w:drawing>
              <wp:anchor distT="0" distB="0" distL="114300" distR="114300" simplePos="0" relativeHeight="251658247" behindDoc="0" locked="0" layoutInCell="1" allowOverlap="1" wp14:anchorId="45ACB196" wp14:editId="049026AE">
                <wp:simplePos x="0" y="0"/>
                <wp:positionH relativeFrom="column">
                  <wp:posOffset>4615180</wp:posOffset>
                </wp:positionH>
                <wp:positionV relativeFrom="paragraph">
                  <wp:posOffset>0</wp:posOffset>
                </wp:positionV>
                <wp:extent cx="1882775" cy="902970"/>
                <wp:effectExtent l="0" t="0" r="0" b="30480"/>
                <wp:wrapSquare wrapText="bothSides"/>
                <wp:docPr id="2136421130" name="Rectangle 1"/>
                <wp:cNvGraphicFramePr/>
                <a:graphic xmlns:a="http://schemas.openxmlformats.org/drawingml/2006/main">
                  <a:graphicData uri="http://schemas.microsoft.com/office/word/2010/wordprocessingShape">
                    <wps:wsp>
                      <wps:cNvSpPr/>
                      <wps:spPr>
                        <a:xfrm>
                          <a:off x="0" y="0"/>
                          <a:ext cx="1882775" cy="90297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09CF983" id="Rectangle 1" o:spid="_x0000_s1026" style="position:absolute;margin-left:363.4pt;margin-top:0;width:148.25pt;height:7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" filled="f" stroked="f">
                <v:shadow on="t" color="black" opacity="22937f" origin=",.5" offset="0,.63889mm"/>
                <w10:wrap type="square"/>
              </v:rect>
            </w:pict>
          </mc:Fallback>
        </mc:AlternateContent>
      </w:r>
      <w:r w:rsidR="004B4AF3" w:rsidRPr="00DA3B8D">
        <w:rPr>
          <w:rFonts w:cstheme="minorHAnsi"/>
          <w:sz w:val="24"/>
          <w:szCs w:val="24"/>
        </w:rPr>
        <w:t>Annexe </w:t>
      </w:r>
      <w:bookmarkEnd w:id="0"/>
      <w:r w:rsidR="0085114F">
        <w:rPr>
          <w:rFonts w:cstheme="minorHAnsi"/>
          <w:sz w:val="24"/>
          <w:szCs w:val="24"/>
        </w:rPr>
        <w:t xml:space="preserve">1 </w:t>
      </w:r>
      <w:r w:rsidR="0085114F" w:rsidRPr="00EF44D3">
        <w:rPr>
          <w:rFonts w:cstheme="minorHAnsi"/>
          <w:szCs w:val="24"/>
        </w:rPr>
        <w:t>—</w:t>
      </w:r>
      <w:r w:rsidR="00E27C45">
        <w:rPr>
          <w:rFonts w:cstheme="minorHAnsi"/>
          <w:szCs w:val="24"/>
        </w:rPr>
        <w:t> </w:t>
      </w:r>
      <w:r w:rsidR="004B4AF3" w:rsidRPr="00DA3B8D">
        <w:rPr>
          <w:rStyle w:val="normaltextrun"/>
          <w:rFonts w:cstheme="minorHAnsi"/>
          <w:sz w:val="24"/>
          <w:szCs w:val="24"/>
        </w:rPr>
        <w:t>Et s</w:t>
      </w:r>
      <w:r w:rsidR="006910E1">
        <w:rPr>
          <w:rStyle w:val="normaltextrun"/>
          <w:rFonts w:cstheme="minorHAnsi"/>
          <w:sz w:val="24"/>
          <w:szCs w:val="24"/>
        </w:rPr>
        <w:t>i</w:t>
      </w:r>
      <w:r w:rsidR="004B4AF3" w:rsidRPr="00DA3B8D">
        <w:rPr>
          <w:rStyle w:val="normaltextrun"/>
          <w:rFonts w:cstheme="minorHAnsi"/>
          <w:sz w:val="24"/>
          <w:szCs w:val="24"/>
        </w:rPr>
        <w:t xml:space="preserve"> on </w:t>
      </w:r>
      <w:r w:rsidR="00E95961">
        <w:rPr>
          <w:rStyle w:val="normaltextrun"/>
          <w:rFonts w:cstheme="minorHAnsi"/>
          <w:sz w:val="24"/>
          <w:szCs w:val="24"/>
        </w:rPr>
        <w:t>révisait nos acquis?</w:t>
      </w:r>
      <w:bookmarkEnd w:id="1"/>
      <w:r w:rsidR="004B4AF3" w:rsidRPr="00DA3B8D">
        <w:rPr>
          <w:rStyle w:val="normaltextrun"/>
          <w:rFonts w:cstheme="minorHAnsi"/>
          <w:sz w:val="24"/>
          <w:szCs w:val="24"/>
        </w:rPr>
        <w:t xml:space="preserve"> </w:t>
      </w:r>
      <w:bookmarkEnd w:id="2"/>
    </w:p>
    <w:p w14:paraId="3FAD53DD" w14:textId="2ED0AFD1" w:rsidR="009E34AB" w:rsidRPr="00817BBC" w:rsidRDefault="009E34AB" w:rsidP="009E34AB">
      <w:pPr>
        <w:rPr>
          <w:rStyle w:val="Accentuationintense"/>
        </w:rPr>
      </w:pPr>
      <w:bookmarkStart w:id="3" w:name="_Toc198740617"/>
      <w:r w:rsidRPr="42118252">
        <w:rPr>
          <w:rStyle w:val="Accentuationintense"/>
        </w:rPr>
        <w:t>Module </w:t>
      </w:r>
      <w:r>
        <w:rPr>
          <w:rStyle w:val="Accentuationintense"/>
        </w:rPr>
        <w:t>2</w:t>
      </w:r>
      <w:r w:rsidRPr="00817BBC">
        <w:rPr>
          <w:rStyle w:val="Accentuationintense"/>
        </w:rPr>
        <w:t xml:space="preserve"> </w:t>
      </w:r>
      <w:r>
        <w:rPr>
          <w:rStyle w:val="Accentuationintense"/>
        </w:rPr>
        <w:t xml:space="preserve">  </w:t>
      </w:r>
      <w:proofErr w:type="gramStart"/>
      <w:r>
        <w:rPr>
          <w:rStyle w:val="Accentuationintense"/>
          <w:sz w:val="24"/>
          <w:szCs w:val="24"/>
        </w:rPr>
        <w:t>/</w:t>
      </w:r>
      <w:r w:rsidRPr="00136047">
        <w:rPr>
          <w:rStyle w:val="Accentuationintense"/>
        </w:rPr>
        <w:t xml:space="preserve"> </w:t>
      </w:r>
      <w:r>
        <w:rPr>
          <w:rStyle w:val="Accentuationintense"/>
        </w:rPr>
        <w:t xml:space="preserve"> </w:t>
      </w:r>
      <w:r w:rsidRPr="00817BBC">
        <w:rPr>
          <w:rStyle w:val="Accentuationintense"/>
        </w:rPr>
        <w:t>Diapo</w:t>
      </w:r>
      <w:r w:rsidR="00AC0442">
        <w:rPr>
          <w:rStyle w:val="Accentuationintense"/>
        </w:rPr>
        <w:t>s</w:t>
      </w:r>
      <w:proofErr w:type="gramEnd"/>
      <w:r w:rsidR="00AC0442">
        <w:rPr>
          <w:rStyle w:val="Accentuationintense"/>
        </w:rPr>
        <w:t xml:space="preserve"> 9 et 10</w:t>
      </w:r>
      <w:r w:rsidRPr="00817BBC">
        <w:rPr>
          <w:rStyle w:val="Accentuationintense"/>
        </w:rPr>
        <w:t xml:space="preserve"> </w:t>
      </w:r>
      <w:r>
        <w:rPr>
          <w:rStyle w:val="Accentuationintense"/>
        </w:rPr>
        <w:t xml:space="preserve">  </w:t>
      </w:r>
      <w:r>
        <w:rPr>
          <w:rStyle w:val="Accentuationintense"/>
          <w:sz w:val="24"/>
          <w:szCs w:val="24"/>
        </w:rPr>
        <w:t>/</w:t>
      </w:r>
      <w:r w:rsidRPr="00136047">
        <w:rPr>
          <w:rStyle w:val="Accentuationintense"/>
        </w:rPr>
        <w:t xml:space="preserve"> </w:t>
      </w:r>
      <w:r>
        <w:rPr>
          <w:rStyle w:val="Accentuationintense"/>
        </w:rPr>
        <w:t xml:space="preserve"> </w:t>
      </w:r>
      <w:r w:rsidRPr="00817BBC">
        <w:rPr>
          <w:rStyle w:val="Accentuationintense"/>
        </w:rPr>
        <w:t xml:space="preserve"> Activité </w:t>
      </w:r>
      <w:r>
        <w:rPr>
          <w:rStyle w:val="Accentuationintense"/>
        </w:rPr>
        <w:t>1</w:t>
      </w:r>
    </w:p>
    <w:p w14:paraId="4243A284" w14:textId="77777777" w:rsidR="00581638" w:rsidRDefault="00581638" w:rsidP="00581638">
      <w:pPr>
        <w:rPr>
          <w:rStyle w:val="eop"/>
          <w:rFonts w:cstheme="minorHAnsi"/>
          <w:sz w:val="24"/>
          <w:szCs w:val="24"/>
        </w:rPr>
      </w:pPr>
    </w:p>
    <w:p w14:paraId="33452725" w14:textId="6E31DAD4" w:rsidR="004B4AF3" w:rsidRPr="00DA3B8D" w:rsidRDefault="004B4AF3" w:rsidP="004B4AF3">
      <w:pPr>
        <w:pStyle w:val="Titre2"/>
        <w:rPr>
          <w:rStyle w:val="eop"/>
          <w:rFonts w:cstheme="minorHAnsi"/>
          <w:sz w:val="24"/>
          <w:szCs w:val="24"/>
        </w:rPr>
      </w:pPr>
      <w:bookmarkStart w:id="4" w:name="_Toc200313119"/>
      <w:r w:rsidRPr="00DA3B8D">
        <w:rPr>
          <w:rStyle w:val="eop"/>
          <w:rFonts w:cstheme="minorHAnsi"/>
          <w:sz w:val="24"/>
          <w:szCs w:val="24"/>
        </w:rPr>
        <w:t>Consignes</w:t>
      </w:r>
      <w:bookmarkEnd w:id="3"/>
      <w:r w:rsidR="006910E1" w:rsidRPr="00DA3B8D">
        <w:rPr>
          <w:rFonts w:cstheme="minorHAnsi"/>
          <w:sz w:val="24"/>
          <w:szCs w:val="24"/>
        </w:rPr>
        <w:t> :</w:t>
      </w:r>
      <w:bookmarkEnd w:id="4"/>
    </w:p>
    <w:p w14:paraId="7EFB7527"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pPr>
    </w:p>
    <w:p w14:paraId="0FCA5AA6" w14:textId="77777777" w:rsidR="004B4AF3" w:rsidRPr="00DA3B8D" w:rsidRDefault="004B4AF3" w:rsidP="00704B20">
      <w:pPr>
        <w:pStyle w:val="paragraph"/>
        <w:numPr>
          <w:ilvl w:val="0"/>
          <w:numId w:val="10"/>
        </w:numPr>
        <w:spacing w:before="0" w:beforeAutospacing="0" w:after="0" w:afterAutospacing="0"/>
        <w:jc w:val="both"/>
        <w:textAlignment w:val="baseline"/>
        <w:rPr>
          <w:rFonts w:cstheme="minorHAnsi"/>
          <w:sz w:val="24"/>
          <w:szCs w:val="24"/>
        </w:rPr>
      </w:pPr>
      <w:r w:rsidRPr="00DA3B8D">
        <w:rPr>
          <w:rStyle w:val="eop"/>
          <w:rFonts w:eastAsiaTheme="majorEastAsia" w:cstheme="minorHAnsi"/>
          <w:sz w:val="24"/>
          <w:szCs w:val="24"/>
        </w:rPr>
        <w:t>Attribuer les 4 cas aux 8 équipes en distribuant les extraits. </w:t>
      </w:r>
    </w:p>
    <w:p w14:paraId="610440FC" w14:textId="77777777" w:rsidR="004B4AF3" w:rsidRPr="00DA3B8D" w:rsidRDefault="004B4AF3" w:rsidP="004B4AF3">
      <w:pPr>
        <w:pStyle w:val="paragraph"/>
        <w:spacing w:before="0" w:beforeAutospacing="0" w:after="0" w:afterAutospacing="0"/>
        <w:jc w:val="both"/>
        <w:textAlignment w:val="baseline"/>
        <w:rPr>
          <w:rStyle w:val="normaltextrun"/>
          <w:rFonts w:eastAsiaTheme="majorEastAsia" w:cstheme="minorHAnsi"/>
          <w:b/>
          <w:sz w:val="24"/>
          <w:szCs w:val="24"/>
        </w:rPr>
      </w:pPr>
    </w:p>
    <w:p w14:paraId="7B3DE39A" w14:textId="77777777" w:rsidR="004B4AF3" w:rsidRPr="00DA3B8D" w:rsidRDefault="004B4AF3" w:rsidP="00704B20">
      <w:pPr>
        <w:pStyle w:val="paragraph"/>
        <w:numPr>
          <w:ilvl w:val="0"/>
          <w:numId w:val="10"/>
        </w:numPr>
        <w:spacing w:before="0" w:beforeAutospacing="0" w:after="0" w:afterAutospacing="0"/>
        <w:jc w:val="both"/>
        <w:textAlignment w:val="baseline"/>
        <w:rPr>
          <w:rFonts w:cstheme="minorHAnsi"/>
          <w:sz w:val="24"/>
          <w:szCs w:val="24"/>
        </w:rPr>
      </w:pPr>
      <w:r w:rsidRPr="00DA3B8D">
        <w:rPr>
          <w:rStyle w:val="normaltextrun"/>
          <w:rFonts w:eastAsiaTheme="majorEastAsia" w:cstheme="minorHAnsi"/>
          <w:sz w:val="24"/>
          <w:szCs w:val="24"/>
        </w:rPr>
        <w:t>Inviter les personnes étudiantes à répondre aux questions suivantes : </w:t>
      </w:r>
      <w:r w:rsidRPr="00DA3B8D">
        <w:rPr>
          <w:rStyle w:val="eop"/>
          <w:rFonts w:eastAsiaTheme="majorEastAsia" w:cstheme="minorHAnsi"/>
          <w:sz w:val="24"/>
          <w:szCs w:val="24"/>
        </w:rPr>
        <w:t> </w:t>
      </w:r>
    </w:p>
    <w:p w14:paraId="105185E8" w14:textId="77777777" w:rsidR="004B4AF3" w:rsidRPr="00DA3B8D" w:rsidRDefault="004B4AF3" w:rsidP="00704B20">
      <w:pPr>
        <w:pStyle w:val="paragraph"/>
        <w:numPr>
          <w:ilvl w:val="1"/>
          <w:numId w:val="11"/>
        </w:numPr>
        <w:spacing w:before="0"/>
        <w:jc w:val="both"/>
        <w:textAlignment w:val="baseline"/>
        <w:rPr>
          <w:rFonts w:eastAsiaTheme="majorEastAsia" w:cstheme="minorHAnsi"/>
          <w:sz w:val="24"/>
          <w:szCs w:val="24"/>
        </w:rPr>
      </w:pPr>
      <w:r w:rsidRPr="00DA3B8D">
        <w:rPr>
          <w:rFonts w:eastAsiaTheme="majorEastAsia" w:cstheme="minorHAnsi"/>
          <w:sz w:val="24"/>
          <w:szCs w:val="24"/>
        </w:rPr>
        <w:t>Quelles sont les limites de l’agent conversationnel exposées dans cette situation ?</w:t>
      </w:r>
    </w:p>
    <w:p w14:paraId="228ACB9B" w14:textId="77777777" w:rsidR="004B4AF3" w:rsidRPr="00DA3B8D" w:rsidRDefault="004B4AF3" w:rsidP="00704B20">
      <w:pPr>
        <w:pStyle w:val="paragraph"/>
        <w:numPr>
          <w:ilvl w:val="1"/>
          <w:numId w:val="11"/>
        </w:numPr>
        <w:spacing w:before="0"/>
        <w:jc w:val="both"/>
        <w:textAlignment w:val="baseline"/>
        <w:rPr>
          <w:rFonts w:eastAsiaTheme="majorEastAsia" w:cstheme="minorHAnsi"/>
          <w:sz w:val="24"/>
          <w:szCs w:val="24"/>
        </w:rPr>
      </w:pPr>
      <w:r w:rsidRPr="00DA3B8D">
        <w:rPr>
          <w:rFonts w:eastAsiaTheme="majorEastAsia" w:cstheme="minorHAnsi"/>
          <w:sz w:val="24"/>
          <w:szCs w:val="24"/>
        </w:rPr>
        <w:t xml:space="preserve">Le contexte d’utilisation de l’agent conversationnel vous semble-t-il approprié ? Pourquoi ou pourquoi pas ? </w:t>
      </w:r>
    </w:p>
    <w:p w14:paraId="1C726640" w14:textId="77777777" w:rsidR="004B4AF3" w:rsidRDefault="004B4AF3" w:rsidP="00704B20">
      <w:pPr>
        <w:pStyle w:val="paragraph"/>
        <w:numPr>
          <w:ilvl w:val="1"/>
          <w:numId w:val="11"/>
        </w:numPr>
        <w:jc w:val="both"/>
        <w:textAlignment w:val="baseline"/>
        <w:rPr>
          <w:rFonts w:eastAsiaTheme="majorEastAsia" w:cstheme="minorHAnsi"/>
          <w:sz w:val="24"/>
          <w:szCs w:val="24"/>
        </w:rPr>
      </w:pPr>
      <w:r w:rsidRPr="00DA3B8D">
        <w:rPr>
          <w:rFonts w:eastAsiaTheme="majorEastAsia" w:cstheme="minorHAnsi"/>
          <w:sz w:val="24"/>
          <w:szCs w:val="24"/>
        </w:rPr>
        <w:t>Quel aurait été un usage plus responsable ou plus sécuritaire de l’agent conversationnel dans le contexte présenté ?</w:t>
      </w:r>
    </w:p>
    <w:p w14:paraId="0C917BEA" w14:textId="77777777" w:rsidR="00581638" w:rsidRDefault="00581638" w:rsidP="00581638">
      <w:pPr>
        <w:pStyle w:val="paragraph"/>
        <w:jc w:val="both"/>
        <w:textAlignment w:val="baseline"/>
        <w:rPr>
          <w:rFonts w:eastAsiaTheme="majorEastAsia" w:cstheme="minorHAnsi"/>
          <w:sz w:val="24"/>
          <w:szCs w:val="24"/>
        </w:rPr>
      </w:pPr>
    </w:p>
    <w:p w14:paraId="20322FD9" w14:textId="77777777" w:rsidR="00581638" w:rsidRDefault="00581638" w:rsidP="00581638">
      <w:pPr>
        <w:pStyle w:val="paragraph"/>
        <w:jc w:val="both"/>
        <w:textAlignment w:val="baseline"/>
        <w:rPr>
          <w:rFonts w:eastAsiaTheme="majorEastAsia" w:cstheme="minorHAnsi"/>
          <w:sz w:val="24"/>
          <w:szCs w:val="24"/>
        </w:rPr>
      </w:pPr>
    </w:p>
    <w:p w14:paraId="16EFBBDD" w14:textId="77777777" w:rsidR="00581638" w:rsidRDefault="00581638" w:rsidP="00581638">
      <w:pPr>
        <w:pStyle w:val="paragraph"/>
        <w:jc w:val="both"/>
        <w:textAlignment w:val="baseline"/>
        <w:rPr>
          <w:rFonts w:eastAsiaTheme="majorEastAsia" w:cstheme="minorHAnsi"/>
          <w:sz w:val="24"/>
          <w:szCs w:val="24"/>
        </w:rPr>
      </w:pPr>
    </w:p>
    <w:p w14:paraId="41B1C73C" w14:textId="77777777" w:rsidR="00581638" w:rsidRPr="00DA3B8D" w:rsidRDefault="00581638" w:rsidP="00581638">
      <w:pPr>
        <w:pStyle w:val="paragraph"/>
        <w:jc w:val="both"/>
        <w:textAlignment w:val="baseline"/>
        <w:rPr>
          <w:rFonts w:eastAsiaTheme="majorEastAsia" w:cstheme="minorHAnsi"/>
          <w:sz w:val="24"/>
          <w:szCs w:val="24"/>
        </w:rPr>
        <w:sectPr w:rsidR="00581638" w:rsidRPr="00DA3B8D" w:rsidSect="00203B7A">
          <w:footerReference w:type="even" r:id="rId13"/>
          <w:footerReference w:type="default" r:id="rId14"/>
          <w:pgSz w:w="12240" w:h="15840"/>
          <w:pgMar w:top="1418" w:right="1418" w:bottom="1219" w:left="1418" w:header="708" w:footer="708" w:gutter="0"/>
          <w:cols w:space="708"/>
          <w:docGrid w:linePitch="360"/>
        </w:sectPr>
      </w:pPr>
    </w:p>
    <w:p w14:paraId="5C351F0A" w14:textId="77777777" w:rsidR="004B4AF3" w:rsidRPr="00DA3B8D" w:rsidRDefault="004B4AF3" w:rsidP="00EA6DDC">
      <w:pPr>
        <w:pStyle w:val="Titre3"/>
      </w:pPr>
      <w:bookmarkStart w:id="5" w:name="_Toc198740618"/>
      <w:r w:rsidRPr="00DA3B8D">
        <w:rPr>
          <w:rStyle w:val="normaltextrun"/>
          <w:rFonts w:cstheme="minorHAnsi"/>
          <w:sz w:val="24"/>
          <w:szCs w:val="24"/>
        </w:rPr>
        <w:lastRenderedPageBreak/>
        <w:t>Cas 1 — L’avocate</w:t>
      </w:r>
      <w:bookmarkEnd w:id="5"/>
      <w:r w:rsidRPr="00DA3B8D">
        <w:rPr>
          <w:rStyle w:val="Appelnotedebasdep"/>
          <w:rFonts w:cstheme="minorHAnsi"/>
          <w:sz w:val="24"/>
          <w:szCs w:val="24"/>
        </w:rPr>
        <w:footnoteReference w:id="2"/>
      </w:r>
      <w:r w:rsidRPr="00DA3B8D">
        <w:rPr>
          <w:rStyle w:val="eop"/>
          <w:rFonts w:cstheme="minorHAnsi"/>
          <w:sz w:val="24"/>
          <w:szCs w:val="24"/>
        </w:rPr>
        <w:t> </w:t>
      </w:r>
    </w:p>
    <w:p w14:paraId="7CF49F17"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pPr>
    </w:p>
    <w:tbl>
      <w:tblPr>
        <w:tblStyle w:val="Grilledutableau"/>
        <w:tblW w:w="9720" w:type="dxa"/>
        <w:tblInd w:w="-180" w:type="dxa"/>
        <w:tblCellMar>
          <w:top w:w="284" w:type="dxa"/>
          <w:left w:w="284" w:type="dxa"/>
          <w:bottom w:w="284" w:type="dxa"/>
          <w:right w:w="284" w:type="dxa"/>
        </w:tblCellMar>
        <w:tblLook w:val="04A0" w:firstRow="1" w:lastRow="0" w:firstColumn="1" w:lastColumn="0" w:noHBand="0" w:noVBand="1"/>
      </w:tblPr>
      <w:tblGrid>
        <w:gridCol w:w="9720"/>
      </w:tblGrid>
      <w:tr w:rsidR="004B4AF3" w:rsidRPr="00DA3B8D" w14:paraId="03F4DF92" w14:textId="77777777" w:rsidTr="009E11EF">
        <w:tc>
          <w:tcPr>
            <w:tcW w:w="9720" w:type="dxa"/>
            <w:tcBorders>
              <w:top w:val="nil"/>
              <w:left w:val="nil"/>
              <w:bottom w:val="nil"/>
              <w:right w:val="nil"/>
            </w:tcBorders>
            <w:shd w:val="clear" w:color="auto" w:fill="E6ECF2"/>
          </w:tcPr>
          <w:p w14:paraId="38503720" w14:textId="7BBD984D"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rPr>
              <w:t>Un juge de la Cour suprême de la Colombie-Britannique a réprimandé une avocate ayant inclus deux cas fictifs générés par l’intelligence artificielle dans une requête déposée en décembre dernier.</w:t>
            </w:r>
          </w:p>
          <w:p w14:paraId="08E0984B" w14:textId="7C30135E"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rPr>
              <w:t>Les deux cas en question générés par ChatGPT n'ont, en fin de compte, jamais été utilisés dans les arguments de l’avocate, puisqu'ils ont été retirés lorsqu'elle a appris qu'ils n'avaient jamais existé.</w:t>
            </w:r>
          </w:p>
          <w:p w14:paraId="302F9CB5" w14:textId="62CAA780"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rPr>
              <w:t xml:space="preserve">Dans une décision rendue lundi, le juge David </w:t>
            </w:r>
            <w:proofErr w:type="spellStart"/>
            <w:r w:rsidRPr="009E11EF">
              <w:rPr>
                <w:rFonts w:cstheme="minorHAnsi"/>
                <w:sz w:val="23"/>
                <w:szCs w:val="23"/>
              </w:rPr>
              <w:t>Masuhara</w:t>
            </w:r>
            <w:proofErr w:type="spellEnd"/>
            <w:r w:rsidRPr="009E11EF">
              <w:rPr>
                <w:rFonts w:cstheme="minorHAnsi"/>
                <w:sz w:val="23"/>
                <w:szCs w:val="23"/>
              </w:rPr>
              <w:t xml:space="preserve"> a précisé qu'il ne pensait pas que l'avocate Chong </w:t>
            </w:r>
            <w:proofErr w:type="spellStart"/>
            <w:r w:rsidRPr="009E11EF">
              <w:rPr>
                <w:rFonts w:cstheme="minorHAnsi"/>
                <w:sz w:val="23"/>
                <w:szCs w:val="23"/>
              </w:rPr>
              <w:t>Ke</w:t>
            </w:r>
            <w:proofErr w:type="spellEnd"/>
            <w:r w:rsidRPr="009E11EF">
              <w:rPr>
                <w:rFonts w:cstheme="minorHAnsi"/>
                <w:sz w:val="23"/>
                <w:szCs w:val="23"/>
              </w:rPr>
              <w:t xml:space="preserve"> avait l'intention de tromper le tribunal. Il a néanmoins avoué avoir été troublé. […]</w:t>
            </w:r>
          </w:p>
          <w:p w14:paraId="480CBFCE" w14:textId="26C9D3A2" w:rsidR="004B4AF3" w:rsidRPr="009E11EF" w:rsidRDefault="004B4AF3" w:rsidP="009E11EF">
            <w:pPr>
              <w:pStyle w:val="paragraph"/>
              <w:spacing w:before="0" w:beforeAutospacing="0" w:after="160" w:afterAutospacing="0"/>
              <w:jc w:val="both"/>
              <w:textAlignment w:val="baseline"/>
              <w:rPr>
                <w:rFonts w:cstheme="minorHAnsi"/>
                <w:sz w:val="23"/>
                <w:szCs w:val="23"/>
              </w:rPr>
            </w:pPr>
            <w:r w:rsidRPr="009E11EF">
              <w:rPr>
                <w:rFonts w:cstheme="minorHAnsi"/>
                <w:sz w:val="23"/>
                <w:szCs w:val="23"/>
              </w:rPr>
              <w:t xml:space="preserve">L'avis de demande citait deux affaires : l'une dans laquelle une mère avait emmené son « </w:t>
            </w:r>
            <w:r w:rsidRPr="009E11EF">
              <w:rPr>
                <w:rFonts w:cstheme="minorHAnsi"/>
                <w:sz w:val="23"/>
                <w:szCs w:val="23"/>
                <w:lang w:val="fr-FR"/>
              </w:rPr>
              <w:t>enfant, âgé de 7 ans, en Inde pendant six semaines</w:t>
            </w:r>
            <w:r w:rsidRPr="009E11EF">
              <w:rPr>
                <w:rFonts w:cstheme="minorHAnsi"/>
                <w:sz w:val="23"/>
                <w:szCs w:val="23"/>
              </w:rPr>
              <w:t>, et l'autre dans laquelle avait été autorisée une </w:t>
            </w:r>
            <w:r w:rsidRPr="009E11EF">
              <w:rPr>
                <w:rFonts w:cstheme="minorHAnsi"/>
                <w:sz w:val="23"/>
                <w:szCs w:val="23"/>
                <w:lang w:val="fr-FR"/>
              </w:rPr>
              <w:t>demande d'une mère de voyager avec son enfant, âgé de 9 ans, en Chine pendant quatre semaines pour rendre visite à ses parents et à ses amis »</w:t>
            </w:r>
            <w:r w:rsidRPr="009E11EF">
              <w:rPr>
                <w:rFonts w:cstheme="minorHAnsi"/>
                <w:sz w:val="23"/>
                <w:szCs w:val="23"/>
              </w:rPr>
              <w:t>.</w:t>
            </w:r>
          </w:p>
          <w:p w14:paraId="2C270CB1" w14:textId="77777777" w:rsidR="004B4AF3" w:rsidRPr="009E11EF" w:rsidRDefault="004B4AF3" w:rsidP="009E11EF">
            <w:pPr>
              <w:pStyle w:val="paragraph"/>
              <w:spacing w:before="0" w:beforeAutospacing="0" w:after="160" w:afterAutospacing="0"/>
              <w:jc w:val="both"/>
              <w:textAlignment w:val="baseline"/>
              <w:rPr>
                <w:rFonts w:cstheme="minorHAnsi"/>
                <w:sz w:val="23"/>
                <w:szCs w:val="23"/>
              </w:rPr>
            </w:pPr>
            <w:r w:rsidRPr="009E11EF">
              <w:rPr>
                <w:rFonts w:cstheme="minorHAnsi"/>
                <w:sz w:val="23"/>
                <w:szCs w:val="23"/>
                <w:lang w:val="fr-FR"/>
              </w:rPr>
              <w:t>« Ces affaires sont au cœur de la controverse, car on a découvert qu'elles n'existaient pas »</w:t>
            </w:r>
            <w:r w:rsidRPr="009E11EF">
              <w:rPr>
                <w:rFonts w:cstheme="minorHAnsi"/>
                <w:sz w:val="23"/>
                <w:szCs w:val="23"/>
              </w:rPr>
              <w:t xml:space="preserve">, écrit le juge Davi </w:t>
            </w:r>
            <w:proofErr w:type="spellStart"/>
            <w:r w:rsidRPr="009E11EF">
              <w:rPr>
                <w:rFonts w:cstheme="minorHAnsi"/>
                <w:sz w:val="23"/>
                <w:szCs w:val="23"/>
              </w:rPr>
              <w:t>Masuhara</w:t>
            </w:r>
            <w:proofErr w:type="spellEnd"/>
            <w:r w:rsidRPr="009E11EF">
              <w:rPr>
                <w:rFonts w:cstheme="minorHAnsi"/>
                <w:sz w:val="23"/>
                <w:szCs w:val="23"/>
              </w:rPr>
              <w:t>. […]</w:t>
            </w:r>
          </w:p>
          <w:p w14:paraId="40084693" w14:textId="1922F91F"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rPr>
              <w:t>Le juge </w:t>
            </w:r>
            <w:proofErr w:type="spellStart"/>
            <w:r w:rsidRPr="009E11EF">
              <w:rPr>
                <w:rFonts w:cstheme="minorHAnsi"/>
                <w:sz w:val="23"/>
                <w:szCs w:val="23"/>
              </w:rPr>
              <w:t>Masuhara</w:t>
            </w:r>
            <w:proofErr w:type="spellEnd"/>
            <w:r w:rsidRPr="009E11EF">
              <w:rPr>
                <w:rFonts w:cstheme="minorHAnsi"/>
                <w:sz w:val="23"/>
                <w:szCs w:val="23"/>
              </w:rPr>
              <w:t xml:space="preserve"> a expliqué que l'avocate avait ensuite fait une déclaration sous serment, soulignant son </w:t>
            </w:r>
            <w:r w:rsidRPr="009E11EF">
              <w:rPr>
                <w:rFonts w:cstheme="minorHAnsi"/>
                <w:sz w:val="23"/>
                <w:szCs w:val="23"/>
                <w:lang w:val="fr-FR"/>
              </w:rPr>
              <w:t>manque de connaissance</w:t>
            </w:r>
            <w:r w:rsidRPr="009E11EF">
              <w:rPr>
                <w:rFonts w:cstheme="minorHAnsi"/>
                <w:sz w:val="23"/>
                <w:szCs w:val="23"/>
              </w:rPr>
              <w:t> des risques liés à l'utilisation de ChatGPT. Elle évoque le moment où elle a découvert que les cas étaient fictifs, le décrivant comme étant </w:t>
            </w:r>
            <w:r w:rsidRPr="009E11EF">
              <w:rPr>
                <w:rFonts w:cstheme="minorHAnsi"/>
                <w:sz w:val="23"/>
                <w:szCs w:val="23"/>
                <w:lang w:val="fr-FR"/>
              </w:rPr>
              <w:t>terriblement gênant</w:t>
            </w:r>
            <w:r w:rsidRPr="009E11EF">
              <w:rPr>
                <w:rFonts w:cstheme="minorHAnsi"/>
                <w:sz w:val="23"/>
                <w:szCs w:val="23"/>
              </w:rPr>
              <w:t>.</w:t>
            </w:r>
          </w:p>
          <w:p w14:paraId="3EDF2002" w14:textId="2E541977"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lang w:val="fr-FR"/>
              </w:rPr>
              <w:t>Je n'avais pas l'intention de générer ou de faire référence à des cas fictifs dans cette affaire. C'est clairement une erreur et ce n'est pas quelque chose que je ferais en toute connaissance de cause</w:t>
            </w:r>
            <w:r w:rsidRPr="009E11EF">
              <w:rPr>
                <w:rFonts w:cstheme="minorHAnsi"/>
                <w:sz w:val="23"/>
                <w:szCs w:val="23"/>
              </w:rPr>
              <w:t xml:space="preserve">, s’est défendue Chong </w:t>
            </w:r>
            <w:proofErr w:type="spellStart"/>
            <w:r w:rsidRPr="009E11EF">
              <w:rPr>
                <w:rFonts w:cstheme="minorHAnsi"/>
                <w:sz w:val="23"/>
                <w:szCs w:val="23"/>
              </w:rPr>
              <w:t>Ke</w:t>
            </w:r>
            <w:proofErr w:type="spellEnd"/>
            <w:r w:rsidRPr="009E11EF">
              <w:rPr>
                <w:rFonts w:cstheme="minorHAnsi"/>
                <w:sz w:val="23"/>
                <w:szCs w:val="23"/>
              </w:rPr>
              <w:t xml:space="preserve"> dans sa déposition.</w:t>
            </w:r>
          </w:p>
          <w:p w14:paraId="5A187D73" w14:textId="53EF2E65" w:rsidR="004B4AF3" w:rsidRPr="009E11EF" w:rsidRDefault="004B4AF3" w:rsidP="009E11EF">
            <w:pPr>
              <w:pStyle w:val="paragraph"/>
              <w:spacing w:before="0" w:beforeAutospacing="0" w:after="160" w:afterAutospacing="0"/>
              <w:jc w:val="both"/>
              <w:rPr>
                <w:rFonts w:cstheme="minorHAnsi"/>
                <w:sz w:val="23"/>
                <w:szCs w:val="23"/>
              </w:rPr>
            </w:pPr>
            <w:r w:rsidRPr="009E11EF">
              <w:rPr>
                <w:rFonts w:cstheme="minorHAnsi"/>
                <w:sz w:val="23"/>
                <w:szCs w:val="23"/>
              </w:rPr>
              <w:t>Cet incident semble constituer une première au Canada. Un cas similaire avait fait les gros titres aux États-Unis l'année dernière. Un avocat de Manhattan avait demandé la clémence d'un juge fédéral après avoir déposé un dossier reposant uniquement sur des décisions dont il a appris par la suite qu'elles avaient été inventées par ChatGPT. […]</w:t>
            </w:r>
          </w:p>
          <w:p w14:paraId="78919458" w14:textId="77777777" w:rsidR="004B4AF3" w:rsidRPr="009E11EF" w:rsidRDefault="004B4AF3" w:rsidP="009E11EF">
            <w:pPr>
              <w:pStyle w:val="paragraph"/>
              <w:spacing w:before="0" w:beforeAutospacing="0" w:after="160" w:afterAutospacing="0"/>
              <w:jc w:val="both"/>
              <w:textAlignment w:val="baseline"/>
              <w:rPr>
                <w:rFonts w:cstheme="minorHAnsi"/>
                <w:sz w:val="22"/>
                <w:szCs w:val="22"/>
              </w:rPr>
            </w:pPr>
            <w:r w:rsidRPr="009E11EF">
              <w:rPr>
                <w:rFonts w:cstheme="minorHAnsi"/>
                <w:sz w:val="23"/>
                <w:szCs w:val="23"/>
              </w:rPr>
              <w:t xml:space="preserve">Le juge a toutefois estimé que Chong </w:t>
            </w:r>
            <w:proofErr w:type="spellStart"/>
            <w:r w:rsidRPr="009E11EF">
              <w:rPr>
                <w:rFonts w:cstheme="minorHAnsi"/>
                <w:sz w:val="23"/>
                <w:szCs w:val="23"/>
              </w:rPr>
              <w:t>Ke</w:t>
            </w:r>
            <w:proofErr w:type="spellEnd"/>
            <w:r w:rsidRPr="009E11EF">
              <w:rPr>
                <w:rFonts w:cstheme="minorHAnsi"/>
                <w:sz w:val="23"/>
                <w:szCs w:val="23"/>
              </w:rPr>
              <w:t xml:space="preserve"> devrait supporter les coûts des mesures entreprises par les avocats de Nina Zhang pour remédier à la confusion.</w:t>
            </w:r>
          </w:p>
        </w:tc>
      </w:tr>
    </w:tbl>
    <w:p w14:paraId="64319138"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sectPr w:rsidR="004B4AF3" w:rsidRPr="00DA3B8D" w:rsidSect="00203B7A">
          <w:pgSz w:w="12240" w:h="15840"/>
          <w:pgMar w:top="1418" w:right="1418" w:bottom="1219" w:left="1418" w:header="708" w:footer="708" w:gutter="0"/>
          <w:cols w:space="708"/>
          <w:docGrid w:linePitch="360"/>
        </w:sectPr>
      </w:pPr>
    </w:p>
    <w:p w14:paraId="5C9CFF7D" w14:textId="77777777" w:rsidR="004B4AF3" w:rsidRPr="00DA3B8D" w:rsidRDefault="004B4AF3" w:rsidP="00F326A9">
      <w:pPr>
        <w:pStyle w:val="Titre3"/>
      </w:pPr>
      <w:bookmarkStart w:id="6" w:name="_Toc198740619"/>
      <w:r w:rsidRPr="00DA3B8D">
        <w:rPr>
          <w:rStyle w:val="normaltextrun"/>
          <w:rFonts w:cstheme="minorHAnsi"/>
          <w:sz w:val="24"/>
          <w:szCs w:val="24"/>
        </w:rPr>
        <w:lastRenderedPageBreak/>
        <w:t>Cas 2 — L’ado</w:t>
      </w:r>
      <w:bookmarkEnd w:id="6"/>
      <w:r w:rsidRPr="00DA3B8D">
        <w:rPr>
          <w:rStyle w:val="Appelnotedebasdep"/>
          <w:rFonts w:cstheme="minorHAnsi"/>
          <w:sz w:val="24"/>
          <w:szCs w:val="24"/>
        </w:rPr>
        <w:footnoteReference w:id="3"/>
      </w:r>
      <w:r w:rsidRPr="00DA3B8D">
        <w:rPr>
          <w:rStyle w:val="eop"/>
          <w:rFonts w:cstheme="minorHAnsi"/>
          <w:sz w:val="24"/>
          <w:szCs w:val="24"/>
        </w:rPr>
        <w:t> </w:t>
      </w:r>
    </w:p>
    <w:p w14:paraId="0E0238B4" w14:textId="77777777" w:rsidR="004B4AF3" w:rsidRDefault="004B4AF3" w:rsidP="004B4AF3">
      <w:pPr>
        <w:pStyle w:val="paragraph"/>
        <w:spacing w:before="0" w:beforeAutospacing="0" w:after="0" w:afterAutospacing="0"/>
        <w:jc w:val="both"/>
        <w:textAlignment w:val="baseline"/>
        <w:rPr>
          <w:rFonts w:cstheme="minorHAnsi"/>
          <w:sz w:val="24"/>
          <w:szCs w:val="24"/>
        </w:rPr>
      </w:pPr>
    </w:p>
    <w:p w14:paraId="3F306DC5" w14:textId="77777777" w:rsidR="000B39E9" w:rsidRPr="00DA3B8D" w:rsidRDefault="000B39E9" w:rsidP="004B4AF3">
      <w:pPr>
        <w:pStyle w:val="paragraph"/>
        <w:spacing w:before="0" w:beforeAutospacing="0" w:after="0" w:afterAutospacing="0"/>
        <w:jc w:val="both"/>
        <w:textAlignment w:val="baseline"/>
        <w:rPr>
          <w:rFonts w:cstheme="minorHAnsi"/>
          <w:sz w:val="24"/>
          <w:szCs w:val="24"/>
        </w:rPr>
      </w:pPr>
    </w:p>
    <w:tbl>
      <w:tblPr>
        <w:tblStyle w:val="Grilledutableau"/>
        <w:tblW w:w="97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CF2"/>
        <w:tblCellMar>
          <w:top w:w="284" w:type="dxa"/>
          <w:left w:w="284" w:type="dxa"/>
          <w:bottom w:w="284" w:type="dxa"/>
          <w:right w:w="284" w:type="dxa"/>
        </w:tblCellMar>
        <w:tblLook w:val="04A0" w:firstRow="1" w:lastRow="0" w:firstColumn="1" w:lastColumn="0" w:noHBand="0" w:noVBand="1"/>
      </w:tblPr>
      <w:tblGrid>
        <w:gridCol w:w="9720"/>
      </w:tblGrid>
      <w:tr w:rsidR="004B4AF3" w:rsidRPr="00DA3B8D" w14:paraId="1F4BE0F8" w14:textId="77777777" w:rsidTr="009E11EF">
        <w:tc>
          <w:tcPr>
            <w:tcW w:w="9720" w:type="dxa"/>
            <w:shd w:val="clear" w:color="auto" w:fill="E6ECF2"/>
          </w:tcPr>
          <w:p w14:paraId="06460026"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La société californienne, fondée par d’anciens ingénieurs de Google, fait partie des entreprises qui proposent des compagnons IA — des robots conçus pour converser et divertir, capables d’interagir de façon similaire à des humains en ligne. </w:t>
            </w:r>
          </w:p>
          <w:p w14:paraId="46807278"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48B43611" w14:textId="77777777" w:rsidR="004B4AF3" w:rsidRPr="00DA3B8D" w:rsidRDefault="004B4AF3" w:rsidP="00AB2EBE">
            <w:pPr>
              <w:pStyle w:val="paragraph"/>
              <w:spacing w:before="0" w:beforeAutospacing="0" w:after="0" w:afterAutospacing="0"/>
              <w:jc w:val="both"/>
              <w:textAlignment w:val="baseline"/>
              <w:rPr>
                <w:rFonts w:cstheme="minorHAnsi"/>
                <w:b/>
                <w:bCs/>
                <w:sz w:val="24"/>
                <w:szCs w:val="24"/>
              </w:rPr>
            </w:pPr>
            <w:r w:rsidRPr="00DA3B8D">
              <w:rPr>
                <w:rFonts w:cstheme="minorHAnsi"/>
                <w:b/>
                <w:bCs/>
                <w:sz w:val="24"/>
                <w:szCs w:val="24"/>
              </w:rPr>
              <w:t>Dans un procès intenté en Floride en octobre, une mère a affirmé que la plateforme était responsable du suicide de son fils de 14 ans.  </w:t>
            </w:r>
          </w:p>
          <w:p w14:paraId="448B0729" w14:textId="77777777" w:rsidR="004B4AF3" w:rsidRPr="00DA3B8D" w:rsidRDefault="004B4AF3" w:rsidP="00AB2EBE">
            <w:pPr>
              <w:pStyle w:val="paragraph"/>
              <w:spacing w:before="0" w:beforeAutospacing="0" w:after="0" w:afterAutospacing="0"/>
              <w:jc w:val="both"/>
              <w:textAlignment w:val="baseline"/>
              <w:rPr>
                <w:rFonts w:cstheme="minorHAnsi"/>
                <w:b/>
                <w:bCs/>
                <w:sz w:val="24"/>
                <w:szCs w:val="24"/>
              </w:rPr>
            </w:pPr>
          </w:p>
          <w:p w14:paraId="249E99B2"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 xml:space="preserve">L’adolescent, Sewell </w:t>
            </w:r>
            <w:proofErr w:type="spellStart"/>
            <w:r w:rsidRPr="00DA3B8D">
              <w:rPr>
                <w:rFonts w:cstheme="minorHAnsi"/>
                <w:sz w:val="24"/>
                <w:szCs w:val="24"/>
              </w:rPr>
              <w:t>Setzer</w:t>
            </w:r>
            <w:proofErr w:type="spellEnd"/>
            <w:r w:rsidRPr="00DA3B8D">
              <w:rPr>
                <w:rFonts w:cstheme="minorHAnsi"/>
                <w:sz w:val="24"/>
                <w:szCs w:val="24"/>
              </w:rPr>
              <w:t> III, avait noué une relation intime avec un robot conversationnel inspiré du personnage de </w:t>
            </w:r>
            <w:r w:rsidRPr="00DA3B8D">
              <w:rPr>
                <w:rFonts w:cstheme="minorHAnsi"/>
                <w:i/>
                <w:iCs/>
                <w:sz w:val="24"/>
                <w:szCs w:val="24"/>
              </w:rPr>
              <w:t>Game of Thrones</w:t>
            </w:r>
            <w:r w:rsidRPr="00DA3B8D">
              <w:rPr>
                <w:rFonts w:cstheme="minorHAnsi"/>
                <w:sz w:val="24"/>
                <w:szCs w:val="24"/>
              </w:rPr>
              <w:t> </w:t>
            </w:r>
            <w:proofErr w:type="spellStart"/>
            <w:r w:rsidRPr="00DA3B8D">
              <w:rPr>
                <w:rFonts w:cstheme="minorHAnsi"/>
                <w:sz w:val="24"/>
                <w:szCs w:val="24"/>
              </w:rPr>
              <w:t>Daenerys</w:t>
            </w:r>
            <w:proofErr w:type="spellEnd"/>
            <w:r w:rsidRPr="00DA3B8D">
              <w:rPr>
                <w:rFonts w:cstheme="minorHAnsi"/>
                <w:sz w:val="24"/>
                <w:szCs w:val="24"/>
              </w:rPr>
              <w:t xml:space="preserve"> </w:t>
            </w:r>
            <w:proofErr w:type="spellStart"/>
            <w:r w:rsidRPr="00DA3B8D">
              <w:rPr>
                <w:rFonts w:cstheme="minorHAnsi"/>
                <w:sz w:val="24"/>
                <w:szCs w:val="24"/>
              </w:rPr>
              <w:t>Targaryen</w:t>
            </w:r>
            <w:proofErr w:type="spellEnd"/>
            <w:r w:rsidRPr="00DA3B8D">
              <w:rPr>
                <w:rFonts w:cstheme="minorHAnsi"/>
                <w:sz w:val="24"/>
                <w:szCs w:val="24"/>
              </w:rPr>
              <w:t>, et avait évoqué un désir de mettre fin à ses jours.</w:t>
            </w:r>
          </w:p>
          <w:p w14:paraId="737B076B"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51D89832"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Selon la plainte, le robot l’a encouragé à passer à l’acte, répondant « Je vous en prie, mon doux roi » lorsqu’il a dit qu’il « partait au paradis » avant de se suicider avec l’arme de son beau-père. </w:t>
            </w:r>
          </w:p>
          <w:p w14:paraId="7D53879C"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08865686"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L’entreprise « s’est donnée beaucoup de mal pour créer chez Sewell, 14 ans, une dépendance néfaste à ses produits, elle l’a abusé sexuellement et émotionnellement, et n’a finalement pas offert d’aide ni prévenu ses parents lorsqu’il a exprimé des idées suicidaires », accusent les avocats de la mère. </w:t>
            </w:r>
          </w:p>
          <w:p w14:paraId="24B2070E"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5CC57CA6"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b/>
                <w:bCs/>
                <w:sz w:val="24"/>
                <w:szCs w:val="24"/>
              </w:rPr>
              <w:t>Une autre plainte déposée lundi au Texas concerne deux familles qui affirment que le service a exposé leurs enfants à des contenus sexuels et les a encouragés à s’automutiler. […]</w:t>
            </w:r>
          </w:p>
        </w:tc>
      </w:tr>
    </w:tbl>
    <w:p w14:paraId="3D025CD1"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sectPr w:rsidR="004B4AF3" w:rsidRPr="00DA3B8D" w:rsidSect="00203B7A">
          <w:pgSz w:w="12240" w:h="15840"/>
          <w:pgMar w:top="1418" w:right="1418" w:bottom="1219" w:left="1418" w:header="708" w:footer="708" w:gutter="0"/>
          <w:cols w:space="708"/>
          <w:docGrid w:linePitch="360"/>
        </w:sectPr>
      </w:pPr>
    </w:p>
    <w:p w14:paraId="1EAF85C9" w14:textId="77777777" w:rsidR="004B4AF3" w:rsidRPr="00DA3B8D" w:rsidRDefault="004B4AF3" w:rsidP="00F326A9">
      <w:pPr>
        <w:pStyle w:val="Titre3"/>
      </w:pPr>
      <w:bookmarkStart w:id="7" w:name="_Toc198740620"/>
      <w:r w:rsidRPr="00DA3B8D">
        <w:rPr>
          <w:rStyle w:val="normaltextrun"/>
          <w:rFonts w:cstheme="minorHAnsi"/>
          <w:sz w:val="24"/>
          <w:szCs w:val="24"/>
        </w:rPr>
        <w:lastRenderedPageBreak/>
        <w:t>Cas 3 — L’animateur radio</w:t>
      </w:r>
      <w:bookmarkEnd w:id="7"/>
      <w:r w:rsidRPr="00DA3B8D">
        <w:rPr>
          <w:rStyle w:val="Appelnotedebasdep"/>
          <w:rFonts w:cstheme="minorHAnsi"/>
          <w:sz w:val="24"/>
          <w:szCs w:val="24"/>
        </w:rPr>
        <w:footnoteReference w:id="4"/>
      </w:r>
      <w:r w:rsidRPr="00DA3B8D">
        <w:rPr>
          <w:rStyle w:val="eop"/>
          <w:rFonts w:cstheme="minorHAnsi"/>
          <w:sz w:val="24"/>
          <w:szCs w:val="24"/>
        </w:rPr>
        <w:t> </w:t>
      </w:r>
    </w:p>
    <w:p w14:paraId="4EAC2AEA"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pPr>
    </w:p>
    <w:tbl>
      <w:tblPr>
        <w:tblStyle w:val="Grilledutableau"/>
        <w:tblW w:w="9720" w:type="dxa"/>
        <w:tblInd w:w="-180" w:type="dxa"/>
        <w:tblCellMar>
          <w:top w:w="284" w:type="dxa"/>
          <w:left w:w="284" w:type="dxa"/>
          <w:bottom w:w="284" w:type="dxa"/>
          <w:right w:w="284" w:type="dxa"/>
        </w:tblCellMar>
        <w:tblLook w:val="04A0" w:firstRow="1" w:lastRow="0" w:firstColumn="1" w:lastColumn="0" w:noHBand="0" w:noVBand="1"/>
      </w:tblPr>
      <w:tblGrid>
        <w:gridCol w:w="9720"/>
      </w:tblGrid>
      <w:tr w:rsidR="004B4AF3" w:rsidRPr="00DA3B8D" w14:paraId="371CB5A5" w14:textId="77777777" w:rsidTr="009E11EF">
        <w:tc>
          <w:tcPr>
            <w:tcW w:w="9720" w:type="dxa"/>
            <w:tcBorders>
              <w:top w:val="nil"/>
              <w:left w:val="nil"/>
              <w:bottom w:val="nil"/>
              <w:right w:val="nil"/>
            </w:tcBorders>
            <w:shd w:val="clear" w:color="auto" w:fill="E6ECF2"/>
          </w:tcPr>
          <w:p w14:paraId="3DF72401" w14:textId="2958D1EA" w:rsidR="004B4AF3" w:rsidRPr="00DA3B8D" w:rsidRDefault="004B4AF3" w:rsidP="00AB2EBE">
            <w:pPr>
              <w:pStyle w:val="paragraph"/>
              <w:spacing w:before="0" w:beforeAutospacing="0" w:after="0" w:afterAutospacing="0"/>
              <w:textAlignment w:val="baseline"/>
              <w:rPr>
                <w:rFonts w:cstheme="minorHAnsi"/>
                <w:sz w:val="24"/>
                <w:szCs w:val="24"/>
              </w:rPr>
            </w:pPr>
            <w:r w:rsidRPr="00DA3B8D">
              <w:rPr>
                <w:rFonts w:cstheme="minorHAnsi"/>
                <w:sz w:val="24"/>
                <w:szCs w:val="24"/>
              </w:rPr>
              <w:t>La presse polonaise rapporte que la radio en ligne Off Krakow a dû mettre fin prématurément</w:t>
            </w:r>
            <w:r w:rsidR="00E95961">
              <w:rPr>
                <w:rFonts w:cstheme="minorHAnsi"/>
                <w:sz w:val="24"/>
                <w:szCs w:val="24"/>
              </w:rPr>
              <w:t xml:space="preserve"> </w:t>
            </w:r>
            <w:r w:rsidRPr="00DA3B8D">
              <w:rPr>
                <w:rFonts w:cstheme="minorHAnsi"/>
                <w:sz w:val="24"/>
                <w:szCs w:val="24"/>
              </w:rPr>
              <w:t>à des émissions gérées par l'intelligence artificielle et qu'elle avait commencé à diffuser de manière expérimentale. En effet, la radio s'était lancée dans l'aventure de l'IA la semaine dernière, suscitant l'émoi dans le pays. </w:t>
            </w:r>
          </w:p>
          <w:p w14:paraId="4D2D21C4" w14:textId="77777777" w:rsidR="004B4AF3" w:rsidRPr="00DA3B8D" w:rsidRDefault="004B4AF3" w:rsidP="00AB2EBE">
            <w:pPr>
              <w:pStyle w:val="paragraph"/>
              <w:spacing w:before="0" w:beforeAutospacing="0" w:after="0" w:afterAutospacing="0"/>
              <w:textAlignment w:val="baseline"/>
              <w:rPr>
                <w:rFonts w:cstheme="minorHAnsi"/>
                <w:sz w:val="24"/>
                <w:szCs w:val="24"/>
              </w:rPr>
            </w:pPr>
          </w:p>
          <w:p w14:paraId="57752927" w14:textId="77777777" w:rsidR="004B4AF3" w:rsidRPr="00DA3B8D" w:rsidRDefault="004B4AF3" w:rsidP="00AB2EBE">
            <w:pPr>
              <w:pStyle w:val="paragraph"/>
              <w:spacing w:before="0" w:beforeAutospacing="0" w:after="0" w:afterAutospacing="0"/>
              <w:textAlignment w:val="baseline"/>
              <w:rPr>
                <w:rFonts w:cstheme="minorHAnsi"/>
                <w:sz w:val="24"/>
                <w:szCs w:val="24"/>
              </w:rPr>
            </w:pPr>
            <w:r w:rsidRPr="00DA3B8D">
              <w:rPr>
                <w:rFonts w:cstheme="minorHAnsi"/>
                <w:sz w:val="24"/>
                <w:szCs w:val="24"/>
              </w:rPr>
              <w:t xml:space="preserve">C'en est donc fini pour </w:t>
            </w:r>
            <w:proofErr w:type="spellStart"/>
            <w:r w:rsidRPr="00DA3B8D">
              <w:rPr>
                <w:rFonts w:cstheme="minorHAnsi"/>
                <w:sz w:val="24"/>
                <w:szCs w:val="24"/>
              </w:rPr>
              <w:t>Emi</w:t>
            </w:r>
            <w:proofErr w:type="spellEnd"/>
            <w:r w:rsidRPr="00DA3B8D">
              <w:rPr>
                <w:rFonts w:cstheme="minorHAnsi"/>
                <w:sz w:val="24"/>
                <w:szCs w:val="24"/>
              </w:rPr>
              <w:t>, Kuba et Alex, les trois animateurs de Off Radio Krakow, qui avaient commencé leur aventure radiophonique le 22 octobre. Ces trois avatars de la génération Z, entièrement générés par l'intelligence artificielle, ont pendant une semaine principalement diffusé "de la musique à destination des jeunes auditeurs", remarque le média en ligne Press.pl, dédié au journalisme. […]</w:t>
            </w:r>
          </w:p>
          <w:p w14:paraId="44B8ABE9" w14:textId="77777777" w:rsidR="004B4AF3" w:rsidRPr="00DA3B8D" w:rsidRDefault="004B4AF3" w:rsidP="00AB2EBE">
            <w:pPr>
              <w:pStyle w:val="paragraph"/>
              <w:spacing w:before="0" w:beforeAutospacing="0" w:after="0" w:afterAutospacing="0"/>
              <w:textAlignment w:val="baseline"/>
              <w:rPr>
                <w:rFonts w:cstheme="minorHAnsi"/>
                <w:sz w:val="24"/>
                <w:szCs w:val="24"/>
              </w:rPr>
            </w:pPr>
          </w:p>
          <w:p w14:paraId="7BA7F550" w14:textId="77777777" w:rsidR="004B4AF3" w:rsidRPr="00DA3B8D" w:rsidRDefault="004B4AF3" w:rsidP="00AB2EBE">
            <w:pPr>
              <w:pStyle w:val="paragraph"/>
              <w:spacing w:before="0" w:beforeAutospacing="0" w:after="0" w:afterAutospacing="0"/>
              <w:textAlignment w:val="baseline"/>
              <w:rPr>
                <w:rFonts w:cstheme="minorHAnsi"/>
                <w:sz w:val="24"/>
                <w:szCs w:val="24"/>
              </w:rPr>
            </w:pPr>
            <w:proofErr w:type="gramStart"/>
            <w:r w:rsidRPr="00DA3B8D">
              <w:rPr>
                <w:rFonts w:cstheme="minorHAnsi"/>
                <w:sz w:val="24"/>
                <w:szCs w:val="24"/>
              </w:rPr>
              <w:t>Sauf que</w:t>
            </w:r>
            <w:proofErr w:type="gramEnd"/>
            <w:r w:rsidRPr="00DA3B8D">
              <w:rPr>
                <w:rFonts w:cstheme="minorHAnsi"/>
                <w:sz w:val="24"/>
                <w:szCs w:val="24"/>
              </w:rPr>
              <w:t> l'expérimentation, qui voulait sonder, trois mois durant, "les effets que le développement de l'intelligence artificielle peut avoir sur la culture, les médias, le journalisme et la société", a dû s'arrêter net sous les feux de la critique. […]</w:t>
            </w:r>
          </w:p>
          <w:p w14:paraId="757AFEF0" w14:textId="77777777" w:rsidR="004B4AF3" w:rsidRPr="00DA3B8D" w:rsidRDefault="004B4AF3" w:rsidP="00AB2EBE">
            <w:pPr>
              <w:pStyle w:val="paragraph"/>
              <w:spacing w:before="0" w:beforeAutospacing="0" w:after="0" w:afterAutospacing="0"/>
              <w:textAlignment w:val="baseline"/>
              <w:rPr>
                <w:rFonts w:cstheme="minorHAnsi"/>
                <w:sz w:val="24"/>
                <w:szCs w:val="24"/>
              </w:rPr>
            </w:pPr>
          </w:p>
          <w:p w14:paraId="0A932737" w14:textId="77777777" w:rsidR="004B4AF3" w:rsidRPr="00DA3B8D" w:rsidRDefault="004B4AF3" w:rsidP="00AB2EBE">
            <w:pPr>
              <w:pStyle w:val="paragraph"/>
              <w:spacing w:before="0" w:beforeAutospacing="0" w:after="0" w:afterAutospacing="0"/>
              <w:textAlignment w:val="baseline"/>
              <w:rPr>
                <w:rFonts w:cstheme="minorHAnsi"/>
                <w:sz w:val="24"/>
                <w:szCs w:val="24"/>
              </w:rPr>
            </w:pPr>
            <w:r w:rsidRPr="00DA3B8D">
              <w:rPr>
                <w:rFonts w:cstheme="minorHAnsi"/>
                <w:sz w:val="24"/>
                <w:szCs w:val="24"/>
              </w:rPr>
              <w:t>En cause ? Le licenciement "quelques semaines plus tôt [...] des animateurs" de la radio, rapporte la chaîne d'information privée TVN24. […]</w:t>
            </w:r>
          </w:p>
          <w:p w14:paraId="4A541D5B" w14:textId="77777777" w:rsidR="004B4AF3" w:rsidRPr="00DA3B8D" w:rsidRDefault="004B4AF3" w:rsidP="00AB2EBE">
            <w:pPr>
              <w:pStyle w:val="paragraph"/>
              <w:spacing w:before="0" w:beforeAutospacing="0" w:after="0" w:afterAutospacing="0"/>
              <w:textAlignment w:val="baseline"/>
              <w:rPr>
                <w:rFonts w:cstheme="minorHAnsi"/>
                <w:sz w:val="24"/>
                <w:szCs w:val="24"/>
              </w:rPr>
            </w:pPr>
          </w:p>
          <w:p w14:paraId="17F704A0" w14:textId="77777777" w:rsidR="004B4AF3" w:rsidRPr="00DA3B8D" w:rsidRDefault="004B4AF3" w:rsidP="00AB2EBE">
            <w:pPr>
              <w:pStyle w:val="paragraph"/>
              <w:spacing w:before="0" w:beforeAutospacing="0" w:after="0" w:afterAutospacing="0"/>
              <w:textAlignment w:val="baseline"/>
              <w:rPr>
                <w:rFonts w:cstheme="minorHAnsi"/>
                <w:sz w:val="24"/>
                <w:szCs w:val="24"/>
              </w:rPr>
            </w:pPr>
            <w:r w:rsidRPr="00DA3B8D">
              <w:rPr>
                <w:rFonts w:cstheme="minorHAnsi"/>
                <w:sz w:val="24"/>
                <w:szCs w:val="24"/>
              </w:rPr>
              <w:t xml:space="preserve">Autre polémique : la radio en ligne, issue du service public, a également diffusé un entretien avec </w:t>
            </w:r>
            <w:proofErr w:type="spellStart"/>
            <w:r w:rsidRPr="00DA3B8D">
              <w:rPr>
                <w:rFonts w:cstheme="minorHAnsi"/>
                <w:sz w:val="24"/>
                <w:szCs w:val="24"/>
              </w:rPr>
              <w:t>Wyslawa</w:t>
            </w:r>
            <w:proofErr w:type="spellEnd"/>
            <w:r w:rsidRPr="00DA3B8D">
              <w:rPr>
                <w:rFonts w:cstheme="minorHAnsi"/>
                <w:sz w:val="24"/>
                <w:szCs w:val="24"/>
              </w:rPr>
              <w:t xml:space="preserve"> </w:t>
            </w:r>
            <w:proofErr w:type="spellStart"/>
            <w:r w:rsidRPr="00DA3B8D">
              <w:rPr>
                <w:rFonts w:cstheme="minorHAnsi"/>
                <w:sz w:val="24"/>
                <w:szCs w:val="24"/>
              </w:rPr>
              <w:t>Szymborska</w:t>
            </w:r>
            <w:proofErr w:type="spellEnd"/>
            <w:r w:rsidRPr="00DA3B8D">
              <w:rPr>
                <w:rFonts w:cstheme="minorHAnsi"/>
                <w:sz w:val="24"/>
                <w:szCs w:val="24"/>
              </w:rPr>
              <w:t xml:space="preserve">, prix Nobel de littérature en 1996, et décédée six ans plus tard. "La voix", comme les propos de la poète cracovienne, "ont été créés à l'aide de l'intelligence artificielle", précise le site d'information en ligne </w:t>
            </w:r>
            <w:proofErr w:type="spellStart"/>
            <w:r w:rsidRPr="00DA3B8D">
              <w:rPr>
                <w:rFonts w:cstheme="minorHAnsi"/>
                <w:sz w:val="24"/>
                <w:szCs w:val="24"/>
              </w:rPr>
              <w:t>Wirtualna</w:t>
            </w:r>
            <w:proofErr w:type="spellEnd"/>
            <w:r w:rsidRPr="00DA3B8D">
              <w:rPr>
                <w:rFonts w:cstheme="minorHAnsi"/>
                <w:sz w:val="24"/>
                <w:szCs w:val="24"/>
              </w:rPr>
              <w:t xml:space="preserve"> Polska. D'autres médias, comme Press.pl, avancent que des sons d'archives ont par ailleurs été utilisés. […]</w:t>
            </w:r>
          </w:p>
          <w:p w14:paraId="7A793C6C" w14:textId="77777777" w:rsidR="004B4AF3" w:rsidRPr="00DA3B8D" w:rsidRDefault="004B4AF3" w:rsidP="00AB2EBE">
            <w:pPr>
              <w:pStyle w:val="paragraph"/>
              <w:spacing w:before="0" w:beforeAutospacing="0" w:after="0" w:afterAutospacing="0"/>
              <w:textAlignment w:val="baseline"/>
              <w:rPr>
                <w:rFonts w:cstheme="minorHAnsi"/>
                <w:sz w:val="24"/>
                <w:szCs w:val="24"/>
              </w:rPr>
            </w:pPr>
          </w:p>
          <w:p w14:paraId="180FF452" w14:textId="77777777" w:rsidR="004B4AF3" w:rsidRPr="00DA3B8D" w:rsidRDefault="004B4AF3" w:rsidP="00AB2EBE">
            <w:pPr>
              <w:pStyle w:val="paragraph"/>
              <w:spacing w:before="0" w:beforeAutospacing="0" w:after="0" w:afterAutospacing="0"/>
              <w:textAlignment w:val="baseline"/>
              <w:rPr>
                <w:rFonts w:cstheme="minorHAnsi"/>
                <w:sz w:val="24"/>
                <w:szCs w:val="24"/>
              </w:rPr>
            </w:pPr>
            <w:r w:rsidRPr="00DA3B8D">
              <w:rPr>
                <w:rFonts w:cstheme="minorHAnsi"/>
                <w:sz w:val="24"/>
                <w:szCs w:val="24"/>
              </w:rPr>
              <w:t>"L'IA n'a pas été utilisée pour des activités simples et répétitives qui pourraient faciliter le travail à la radio, mais pour créer du contenu sur des sujets culturels et idéologiques très sensibles", estime Malgorzata Fraser, une autrice de podcast interrogée par Press.pl. </w:t>
            </w:r>
          </w:p>
        </w:tc>
      </w:tr>
    </w:tbl>
    <w:p w14:paraId="63715C32" w14:textId="77777777" w:rsidR="004B4AF3" w:rsidRPr="00DA3B8D" w:rsidRDefault="004B4AF3" w:rsidP="004B4AF3">
      <w:pPr>
        <w:pStyle w:val="paragraph"/>
        <w:spacing w:before="0" w:beforeAutospacing="0" w:after="0" w:afterAutospacing="0"/>
        <w:jc w:val="both"/>
        <w:textAlignment w:val="baseline"/>
        <w:rPr>
          <w:rFonts w:cstheme="minorHAnsi"/>
          <w:sz w:val="24"/>
          <w:szCs w:val="24"/>
        </w:rPr>
        <w:sectPr w:rsidR="004B4AF3" w:rsidRPr="00DA3B8D" w:rsidSect="00203B7A">
          <w:pgSz w:w="12240" w:h="15840"/>
          <w:pgMar w:top="1418" w:right="1418" w:bottom="1219" w:left="1418" w:header="708" w:footer="708" w:gutter="0"/>
          <w:cols w:space="708"/>
          <w:docGrid w:linePitch="360"/>
        </w:sectPr>
      </w:pPr>
    </w:p>
    <w:p w14:paraId="0EEAE187" w14:textId="743A166F" w:rsidR="004B4AF3" w:rsidRPr="00DA3B8D" w:rsidRDefault="004B4AF3" w:rsidP="00F326A9">
      <w:pPr>
        <w:pStyle w:val="Titre3"/>
      </w:pPr>
      <w:bookmarkStart w:id="8" w:name="_Toc198740621"/>
      <w:r w:rsidRPr="00DA3B8D">
        <w:rPr>
          <w:rStyle w:val="normaltextrun"/>
          <w:rFonts w:cstheme="minorHAnsi"/>
          <w:sz w:val="24"/>
          <w:szCs w:val="24"/>
        </w:rPr>
        <w:lastRenderedPageBreak/>
        <w:t>Cas 4 — L’auteur</w:t>
      </w:r>
      <w:bookmarkEnd w:id="8"/>
      <w:r w:rsidRPr="00DA3B8D">
        <w:rPr>
          <w:rStyle w:val="Appelnotedebasdep"/>
          <w:rFonts w:cstheme="minorHAnsi"/>
          <w:sz w:val="24"/>
          <w:szCs w:val="24"/>
        </w:rPr>
        <w:footnoteReference w:id="5"/>
      </w:r>
      <w:r w:rsidRPr="00DA3B8D">
        <w:rPr>
          <w:rStyle w:val="eop"/>
          <w:rFonts w:cstheme="minorHAnsi"/>
          <w:sz w:val="24"/>
          <w:szCs w:val="24"/>
        </w:rPr>
        <w:t> </w:t>
      </w:r>
      <w:r w:rsidR="004A22FD">
        <w:rPr>
          <w:rStyle w:val="eop"/>
          <w:rFonts w:cstheme="minorHAnsi"/>
          <w:sz w:val="24"/>
          <w:szCs w:val="24"/>
        </w:rPr>
        <w:br/>
      </w:r>
    </w:p>
    <w:p w14:paraId="63DAB914" w14:textId="77777777" w:rsidR="004B4AF3" w:rsidRPr="00DA3B8D" w:rsidRDefault="004B4AF3" w:rsidP="004B4AF3">
      <w:pPr>
        <w:pStyle w:val="paragraph"/>
        <w:spacing w:before="0" w:beforeAutospacing="0" w:after="0" w:afterAutospacing="0"/>
        <w:jc w:val="both"/>
        <w:textAlignment w:val="baseline"/>
        <w:rPr>
          <w:rFonts w:eastAsiaTheme="majorEastAsia" w:cstheme="minorHAnsi"/>
          <w:sz w:val="24"/>
          <w:szCs w:val="24"/>
        </w:rPr>
      </w:pPr>
    </w:p>
    <w:tbl>
      <w:tblPr>
        <w:tblStyle w:val="Grilledutableau"/>
        <w:tblW w:w="9720" w:type="dxa"/>
        <w:tblInd w:w="-180" w:type="dxa"/>
        <w:tblCellMar>
          <w:top w:w="284" w:type="dxa"/>
          <w:left w:w="284" w:type="dxa"/>
          <w:bottom w:w="284" w:type="dxa"/>
          <w:right w:w="284" w:type="dxa"/>
        </w:tblCellMar>
        <w:tblLook w:val="04A0" w:firstRow="1" w:lastRow="0" w:firstColumn="1" w:lastColumn="0" w:noHBand="0" w:noVBand="1"/>
      </w:tblPr>
      <w:tblGrid>
        <w:gridCol w:w="9720"/>
      </w:tblGrid>
      <w:tr w:rsidR="004B4AF3" w:rsidRPr="00DA3B8D" w14:paraId="1F7D9E3D" w14:textId="77777777" w:rsidTr="009E11EF">
        <w:tc>
          <w:tcPr>
            <w:tcW w:w="9720" w:type="dxa"/>
            <w:tcBorders>
              <w:top w:val="nil"/>
              <w:left w:val="nil"/>
              <w:bottom w:val="nil"/>
              <w:right w:val="nil"/>
            </w:tcBorders>
            <w:shd w:val="clear" w:color="auto" w:fill="E6ECF2"/>
          </w:tcPr>
          <w:p w14:paraId="58FB2794"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Se fier aveuglément aux conseils d’une intelligence artificielle peut réserver quelques mauvaises surprises. Mark Pollard, auteur australien en stratégie marketing, en a récemment fait les frais après avoir sollicité ChatGPT, le robot conversationnel d’</w:t>
            </w:r>
            <w:proofErr w:type="spellStart"/>
            <w:r w:rsidRPr="00DA3B8D">
              <w:rPr>
                <w:rFonts w:cstheme="minorHAnsi"/>
                <w:sz w:val="24"/>
                <w:szCs w:val="24"/>
              </w:rPr>
              <w:t>OpenAI</w:t>
            </w:r>
            <w:proofErr w:type="spellEnd"/>
            <w:r w:rsidRPr="00DA3B8D">
              <w:rPr>
                <w:rFonts w:cstheme="minorHAnsi"/>
                <w:sz w:val="24"/>
                <w:szCs w:val="24"/>
              </w:rPr>
              <w:t xml:space="preserve">. Comme le rapporte Tech &amp; </w:t>
            </w:r>
            <w:proofErr w:type="gramStart"/>
            <w:r w:rsidRPr="00DA3B8D">
              <w:rPr>
                <w:rFonts w:cstheme="minorHAnsi"/>
                <w:sz w:val="24"/>
                <w:szCs w:val="24"/>
              </w:rPr>
              <w:t>Co ,</w:t>
            </w:r>
            <w:proofErr w:type="gramEnd"/>
            <w:r w:rsidRPr="00DA3B8D">
              <w:rPr>
                <w:rFonts w:cstheme="minorHAnsi"/>
                <w:sz w:val="24"/>
                <w:szCs w:val="24"/>
              </w:rPr>
              <w:t xml:space="preserve"> ce vendredi, l’homme n’a pas pu assister à une conférence au Chili à cause d’une mauvaise information fournie par l’IA.</w:t>
            </w:r>
          </w:p>
          <w:p w14:paraId="362A4783"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0F0631E7"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L’homme s’est retrouvé bloqué à l’aéroport sans pouvoir entrer sur le territoire chilien. Il pensait en effet qu’il n’avait pas besoin de visa pour un court séjour, comme le lui avait indiqué ChatGPT, mais c’était faux. […]</w:t>
            </w:r>
          </w:p>
          <w:p w14:paraId="7BB51F11"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6E75B932"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De leur côté, nos confrères de Tech &amp; Co ont formulé auprès de ChatGPT la même demande que Mark Pollard. Et le robot a une nouvelle fois assuré que le visa pour le Chili n’était pas indispensable pour un Australien s’il s’agit d’un court séjour. […]</w:t>
            </w:r>
          </w:p>
          <w:p w14:paraId="354EB444"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p>
          <w:p w14:paraId="27666D58" w14:textId="77777777" w:rsidR="004B4AF3" w:rsidRPr="00DA3B8D" w:rsidRDefault="004B4AF3" w:rsidP="00AB2EBE">
            <w:pPr>
              <w:pStyle w:val="paragraph"/>
              <w:spacing w:before="0" w:beforeAutospacing="0" w:after="0" w:afterAutospacing="0"/>
              <w:jc w:val="both"/>
              <w:textAlignment w:val="baseline"/>
              <w:rPr>
                <w:rFonts w:cstheme="minorHAnsi"/>
                <w:sz w:val="24"/>
                <w:szCs w:val="24"/>
              </w:rPr>
            </w:pPr>
            <w:r w:rsidRPr="00DA3B8D">
              <w:rPr>
                <w:rFonts w:cstheme="minorHAnsi"/>
                <w:sz w:val="24"/>
                <w:szCs w:val="24"/>
              </w:rPr>
              <w:t>L’Australien, lui, estime aujourd’hui qu’il aurait mieux valu passer par Google, mais déplore les « mauvais » résultats des moteurs de recherche, et notamment « les publications sponsorisées ». « Ce n’est vraiment pas agréable. ChatGPT, c’est plus simple », a-t-il déclaré, tout en assurant qu’il ne l’utiliserait plus que pour son planning désormais, évitant notamment d’y avoir recours pour « les choses très importantes ».</w:t>
            </w:r>
          </w:p>
        </w:tc>
      </w:tr>
    </w:tbl>
    <w:p w14:paraId="312C58C3" w14:textId="77777777" w:rsidR="004B4AF3" w:rsidRPr="00DA3B8D" w:rsidRDefault="004B4AF3" w:rsidP="004B4AF3">
      <w:pPr>
        <w:rPr>
          <w:rFonts w:cstheme="minorHAnsi"/>
          <w:sz w:val="24"/>
          <w:szCs w:val="24"/>
        </w:rPr>
      </w:pPr>
    </w:p>
    <w:p w14:paraId="0D55F913" w14:textId="24A94468" w:rsidR="004B4AF3" w:rsidRPr="00DA3B8D" w:rsidRDefault="004B4AF3" w:rsidP="004B4AF3">
      <w:pPr>
        <w:rPr>
          <w:rFonts w:cstheme="minorHAnsi"/>
          <w:sz w:val="24"/>
          <w:szCs w:val="24"/>
        </w:rPr>
      </w:pPr>
    </w:p>
    <w:sectPr w:rsidR="004B4AF3" w:rsidRPr="00DA3B8D" w:rsidSect="005F04B7">
      <w:headerReference w:type="default" r:id="rId15"/>
      <w:pgSz w:w="12240" w:h="15840"/>
      <w:pgMar w:top="1418" w:right="1418" w:bottom="1219"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416D2" w14:textId="77777777" w:rsidR="00045B06" w:rsidRDefault="00045B06">
      <w:r>
        <w:separator/>
      </w:r>
    </w:p>
  </w:endnote>
  <w:endnote w:type="continuationSeparator" w:id="0">
    <w:p w14:paraId="78EB0551" w14:textId="77777777" w:rsidR="00045B06" w:rsidRDefault="00045B06">
      <w:r>
        <w:continuationSeparator/>
      </w:r>
    </w:p>
  </w:endnote>
  <w:endnote w:type="continuationNotice" w:id="1">
    <w:p w14:paraId="5E0F4675" w14:textId="77777777" w:rsidR="00045B06" w:rsidRDefault="00045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19359913-C6FD-5946-B98B-1A09BAC64865}"/>
  </w:font>
  <w:font w:name="Times New Roman">
    <w:panose1 w:val="02020603050405020304"/>
    <w:charset w:val="00"/>
    <w:family w:val="roman"/>
    <w:pitch w:val="variable"/>
    <w:sig w:usb0="E0002EFF" w:usb1="C000785B" w:usb2="00000009" w:usb3="00000000" w:csb0="000001FF" w:csb1="00000000"/>
    <w:embedRegular r:id="rId2" w:fontKey="{528F7F71-FE24-DB4A-B99F-594FA7D928C5}"/>
    <w:embedBold r:id="rId3" w:fontKey="{771A2EFC-0667-5F48-B84A-45BC5BD0DEE6}"/>
    <w:embedItalic r:id="rId4" w:fontKey="{68F4831C-5FB2-CE40-A32A-3FB26DF9FC64}"/>
    <w:embedBoldItalic r:id="rId5" w:fontKey="{75F864AA-1E0C-6244-AED8-BAAD765E6261}"/>
  </w:font>
  <w:font w:name="Courier New">
    <w:panose1 w:val="02070309020205020404"/>
    <w:charset w:val="00"/>
    <w:family w:val="modern"/>
    <w:pitch w:val="fixed"/>
    <w:sig w:usb0="E0002AFF" w:usb1="C0007843" w:usb2="00000009" w:usb3="00000000" w:csb0="000001FF" w:csb1="00000000"/>
    <w:embedRegular r:id="rId6" w:fontKey="{7C7A45B3-12DE-C84E-B24D-9CD0BAF33164}"/>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8" w:fontKey="{05EF9E9E-06DB-A543-8E7A-112C32A75C0A}"/>
  </w:font>
  <w:font w:name="Avenir Next LT Pro">
    <w:panose1 w:val="020B0504020202020204"/>
    <w:charset w:val="4D"/>
    <w:family w:val="swiss"/>
    <w:pitch w:val="variable"/>
    <w:sig w:usb0="800000EF" w:usb1="5000204A" w:usb2="00000000" w:usb3="00000000" w:csb0="00000093" w:csb1="00000000"/>
    <w:embedRegular r:id="rId9" w:fontKey="{C8284FCC-A9C8-564F-885B-E78A20625D59}"/>
    <w:embedItalic r:id="rId10" w:fontKey="{65361566-959C-E446-AF8A-C3EFAFE1133B}"/>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1" w:fontKey="{9BEBC205-9543-974A-B7F4-4AF2844B6534}"/>
    <w:embedBold r:id="rId12" w:fontKey="{95A39635-56B8-594B-BD39-219F581D8638}"/>
    <w:embedItalic r:id="rId13" w:fontKey="{FF1AE604-F3F3-D94D-878F-B870CD74439B}"/>
    <w:embedBoldItalic r:id="rId14" w:fontKey="{FA543C79-D63F-6849-8BD9-AB6D6EEDE37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5" w:fontKey="{D1859062-146E-7D43-A620-C05EE3E88EAB}"/>
  </w:font>
  <w:font w:name="Avenir">
    <w:panose1 w:val="02000503020000020003"/>
    <w:charset w:val="4D"/>
    <w:family w:val="swiss"/>
    <w:pitch w:val="variable"/>
    <w:sig w:usb0="800000AF" w:usb1="5000204A" w:usb2="00000000" w:usb3="00000000" w:csb0="0000009B" w:csb1="00000000"/>
    <w:embedRegular r:id="rId16" w:fontKey="{ED006BDC-F503-E54E-AF3E-58BF56B25E63}"/>
    <w:embedBold r:id="rId17" w:fontKey="{3E6DB8FE-78C3-CB4F-BF99-0390142E7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41A2" w14:textId="77777777" w:rsidR="004B4AF3" w:rsidRDefault="004B4AF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759049" w14:textId="77777777" w:rsidR="004B4AF3" w:rsidRDefault="004B4AF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801C" w14:textId="77777777" w:rsidR="004B4AF3" w:rsidRDefault="004B4AF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59E95D41" w14:textId="77777777" w:rsidR="004B4AF3" w:rsidRDefault="004B4AF3">
    <w:pPr>
      <w:pBdr>
        <w:top w:val="nil"/>
        <w:left w:val="nil"/>
        <w:bottom w:val="nil"/>
        <w:right w:val="nil"/>
        <w:between w:val="nil"/>
      </w:pBdr>
      <w:tabs>
        <w:tab w:val="center" w:pos="4320"/>
        <w:tab w:val="right" w:pos="8640"/>
      </w:tabs>
      <w:ind w:right="360"/>
      <w:rPr>
        <w:color w:val="000000"/>
      </w:rPr>
    </w:pPr>
    <w:r>
      <w:rPr>
        <w:noProof/>
        <w:color w:val="000000"/>
      </w:rPr>
      <w:drawing>
        <wp:inline distT="0" distB="0" distL="0" distR="0" wp14:anchorId="2127DBE5" wp14:editId="112BB22B">
          <wp:extent cx="520956" cy="182335"/>
          <wp:effectExtent l="0" t="0" r="0" b="0"/>
          <wp:docPr id="9276075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0956" cy="18233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B3465" w14:textId="77777777" w:rsidR="00045B06" w:rsidRDefault="00045B06">
      <w:r>
        <w:separator/>
      </w:r>
    </w:p>
  </w:footnote>
  <w:footnote w:type="continuationSeparator" w:id="0">
    <w:p w14:paraId="655F52E0" w14:textId="77777777" w:rsidR="00045B06" w:rsidRDefault="00045B06">
      <w:r>
        <w:continuationSeparator/>
      </w:r>
    </w:p>
  </w:footnote>
  <w:footnote w:type="continuationNotice" w:id="1">
    <w:p w14:paraId="0599C09F" w14:textId="77777777" w:rsidR="00045B06" w:rsidRDefault="00045B06"/>
  </w:footnote>
  <w:footnote w:id="2">
    <w:p w14:paraId="26B83CAC" w14:textId="77777777" w:rsidR="004B4AF3" w:rsidRPr="006B721C" w:rsidRDefault="004B4AF3" w:rsidP="004B4AF3">
      <w:pPr>
        <w:pStyle w:val="Notedebasdepage"/>
        <w:rPr>
          <w:sz w:val="16"/>
          <w:szCs w:val="16"/>
          <w:lang w:val="fr-CA"/>
        </w:rPr>
      </w:pPr>
      <w:r>
        <w:rPr>
          <w:rStyle w:val="Appelnotedebasdep"/>
        </w:rPr>
        <w:footnoteRef/>
      </w:r>
      <w:r>
        <w:t xml:space="preserve"> </w:t>
      </w:r>
      <w:r w:rsidRPr="00134AE6">
        <w:rPr>
          <w:sz w:val="16"/>
          <w:szCs w:val="16"/>
          <w:lang w:val="fr-CA"/>
        </w:rPr>
        <w:t xml:space="preserve">Radio-Canada. (2024, 27 février). Une avocate réprimandée pour avoir cité des cas fictifs générés par ChatGPT. </w:t>
      </w:r>
      <w:r w:rsidRPr="00134AE6">
        <w:rPr>
          <w:i/>
          <w:iCs/>
          <w:sz w:val="16"/>
          <w:szCs w:val="16"/>
          <w:lang w:val="fr-CA"/>
        </w:rPr>
        <w:t>INFO Radio Canada Colombie-Britannique</w:t>
      </w:r>
      <w:r w:rsidRPr="00134AE6">
        <w:rPr>
          <w:sz w:val="16"/>
          <w:szCs w:val="16"/>
          <w:lang w:val="fr-CA"/>
        </w:rPr>
        <w:t xml:space="preserve">. </w:t>
      </w:r>
      <w:hyperlink r:id="rId1" w:history="1">
        <w:r w:rsidRPr="00134AE6">
          <w:rPr>
            <w:rStyle w:val="Hyperlien"/>
            <w:sz w:val="16"/>
            <w:szCs w:val="16"/>
            <w:lang w:val="fr-CA"/>
          </w:rPr>
          <w:t>https://ici.radio-canada.ca/nouvelle/2052522/ia-chatgpt-justice-avocate-reprimande</w:t>
        </w:r>
      </w:hyperlink>
    </w:p>
  </w:footnote>
  <w:footnote w:id="3">
    <w:p w14:paraId="04FC46CA" w14:textId="77777777" w:rsidR="004B4AF3" w:rsidRPr="006B721C" w:rsidRDefault="004B4AF3" w:rsidP="004B4AF3">
      <w:pPr>
        <w:pStyle w:val="Notedebasdepage"/>
        <w:rPr>
          <w:lang w:val="fr-CA"/>
        </w:rPr>
      </w:pPr>
      <w:r>
        <w:rPr>
          <w:rStyle w:val="Appelnotedebasdep"/>
        </w:rPr>
        <w:footnoteRef/>
      </w:r>
      <w:r>
        <w:t xml:space="preserve"> </w:t>
      </w:r>
      <w:r w:rsidRPr="00E45CB4">
        <w:rPr>
          <w:sz w:val="16"/>
          <w:szCs w:val="16"/>
          <w:lang w:val="fr-CA"/>
        </w:rPr>
        <w:t xml:space="preserve">Agence France-Presse. (2024, 12 décembre). Character.AI prend des mesures de sécurité. </w:t>
      </w:r>
      <w:r w:rsidRPr="00E45CB4">
        <w:rPr>
          <w:i/>
          <w:iCs/>
          <w:sz w:val="16"/>
          <w:szCs w:val="16"/>
          <w:lang w:val="fr-CA"/>
        </w:rPr>
        <w:t>La Presse</w:t>
      </w:r>
      <w:r w:rsidRPr="00E45CB4">
        <w:rPr>
          <w:sz w:val="16"/>
          <w:szCs w:val="16"/>
          <w:lang w:val="fr-CA"/>
        </w:rPr>
        <w:t xml:space="preserve">. </w:t>
      </w:r>
      <w:hyperlink r:id="rId2" w:history="1">
        <w:r w:rsidRPr="00E45CB4">
          <w:rPr>
            <w:rStyle w:val="Hyperlien"/>
            <w:sz w:val="16"/>
            <w:szCs w:val="16"/>
            <w:lang w:val="fr-CA"/>
          </w:rPr>
          <w:t>https://www.lapresse.ca/affaires/techno/2024-12-12/suicide-d-un-utilisateur-mineur/character-ai-prend-des-mesures-de-securite.php</w:t>
        </w:r>
      </w:hyperlink>
    </w:p>
  </w:footnote>
  <w:footnote w:id="4">
    <w:p w14:paraId="5D345E9D" w14:textId="77777777" w:rsidR="004B4AF3" w:rsidRPr="005F795C" w:rsidRDefault="004B4AF3" w:rsidP="004B4AF3">
      <w:pPr>
        <w:pStyle w:val="Notedebasdepage"/>
        <w:rPr>
          <w:sz w:val="16"/>
          <w:szCs w:val="16"/>
          <w:lang w:val="fr-CA"/>
        </w:rPr>
      </w:pPr>
      <w:r w:rsidRPr="005F795C">
        <w:rPr>
          <w:rStyle w:val="Appelnotedebasdep"/>
          <w:sz w:val="16"/>
          <w:szCs w:val="16"/>
        </w:rPr>
        <w:footnoteRef/>
      </w:r>
      <w:r w:rsidRPr="005F795C">
        <w:rPr>
          <w:sz w:val="16"/>
          <w:szCs w:val="16"/>
        </w:rPr>
        <w:t xml:space="preserve"> </w:t>
      </w:r>
      <w:r w:rsidRPr="005F795C">
        <w:rPr>
          <w:sz w:val="16"/>
          <w:szCs w:val="16"/>
          <w:lang w:val="fr-CA"/>
        </w:rPr>
        <w:t xml:space="preserve">Courrier international. (2024, 30 octobre). En Pologne, tollé autour de l’utilisation de l’intelligence artificielle à la radio. </w:t>
      </w:r>
      <w:r w:rsidRPr="005F795C">
        <w:rPr>
          <w:i/>
          <w:iCs/>
          <w:sz w:val="16"/>
          <w:szCs w:val="16"/>
          <w:lang w:val="fr-CA"/>
        </w:rPr>
        <w:t>Courrier international</w:t>
      </w:r>
      <w:r w:rsidRPr="005F795C">
        <w:rPr>
          <w:sz w:val="16"/>
          <w:szCs w:val="16"/>
          <w:lang w:val="fr-CA"/>
        </w:rPr>
        <w:t xml:space="preserve">. </w:t>
      </w:r>
      <w:hyperlink r:id="rId3" w:history="1">
        <w:r w:rsidRPr="005F795C">
          <w:rPr>
            <w:rStyle w:val="Hyperlien"/>
            <w:sz w:val="16"/>
            <w:szCs w:val="16"/>
            <w:lang w:val="fr-CA"/>
          </w:rPr>
          <w:t>https://www.courrierinternational.com/article/medias-en-pologne-tolle-autour-de-l-utilisation-de-l-intelligence-artificielle-a-la-radio_223973</w:t>
        </w:r>
      </w:hyperlink>
    </w:p>
  </w:footnote>
  <w:footnote w:id="5">
    <w:p w14:paraId="3D1EA5D2" w14:textId="77777777" w:rsidR="004B4AF3" w:rsidRPr="005F795C" w:rsidRDefault="004B4AF3" w:rsidP="004B4AF3">
      <w:pPr>
        <w:pStyle w:val="Notedebasdepage"/>
        <w:rPr>
          <w:sz w:val="16"/>
          <w:szCs w:val="16"/>
          <w:lang w:val="fr-CA"/>
        </w:rPr>
      </w:pPr>
      <w:r w:rsidRPr="005F795C">
        <w:rPr>
          <w:rStyle w:val="Appelnotedebasdep"/>
          <w:sz w:val="16"/>
          <w:szCs w:val="16"/>
        </w:rPr>
        <w:footnoteRef/>
      </w:r>
      <w:r w:rsidRPr="005F795C">
        <w:rPr>
          <w:sz w:val="16"/>
          <w:szCs w:val="16"/>
        </w:rPr>
        <w:t xml:space="preserve"> </w:t>
      </w:r>
      <w:r w:rsidRPr="005F795C">
        <w:rPr>
          <w:sz w:val="16"/>
          <w:szCs w:val="16"/>
          <w:lang w:val="fr-CA"/>
        </w:rPr>
        <w:t xml:space="preserve">Ouest-France. (2025, 28 mars). ChatGPT lui donne une fausse information, il se retrouve bloqué à l’aéroport et rate sa conférence. </w:t>
      </w:r>
      <w:r w:rsidRPr="005F795C">
        <w:rPr>
          <w:i/>
          <w:iCs/>
          <w:sz w:val="16"/>
          <w:szCs w:val="16"/>
          <w:lang w:val="fr-CA"/>
        </w:rPr>
        <w:t>Ouest-France</w:t>
      </w:r>
      <w:r w:rsidRPr="005F795C">
        <w:rPr>
          <w:sz w:val="16"/>
          <w:szCs w:val="16"/>
          <w:lang w:val="fr-CA"/>
        </w:rPr>
        <w:t xml:space="preserve">. </w:t>
      </w:r>
      <w:hyperlink r:id="rId4" w:history="1">
        <w:r w:rsidRPr="005F795C">
          <w:rPr>
            <w:rStyle w:val="Hyperlien"/>
            <w:sz w:val="16"/>
            <w:szCs w:val="16"/>
            <w:lang w:val="fr-CA"/>
          </w:rPr>
          <w:t>https://www.ouest-france.fr/high-tech/intelligence-artificielle/chatgpt-lui-donne-une-fausse-information-il-se-retrouve-bloque-a-laeroport-et-rate-sa-conference-b11741de-0bc9-11f0-ae86-6d5913869474</w:t>
        </w:r>
      </w:hyperlink>
    </w:p>
    <w:p w14:paraId="5BCC3BA2" w14:textId="77777777" w:rsidR="004B4AF3" w:rsidRPr="002F6CAB" w:rsidRDefault="004B4AF3" w:rsidP="004B4AF3">
      <w:pPr>
        <w:pStyle w:val="Notedebasdepage"/>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19A4" w14:textId="0ED869D3" w:rsidR="00F7178E" w:rsidRDefault="00F7178E">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457E"/>
    <w:multiLevelType w:val="multilevel"/>
    <w:tmpl w:val="7E32BAC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C34C2"/>
    <w:multiLevelType w:val="multilevel"/>
    <w:tmpl w:val="47DE6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860E9"/>
    <w:multiLevelType w:val="multilevel"/>
    <w:tmpl w:val="6580428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5F5542"/>
    <w:multiLevelType w:val="multilevel"/>
    <w:tmpl w:val="1774420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39239B"/>
    <w:multiLevelType w:val="multilevel"/>
    <w:tmpl w:val="AFD29F9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94F9D"/>
    <w:multiLevelType w:val="multilevel"/>
    <w:tmpl w:val="7F5A067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2E3444"/>
    <w:multiLevelType w:val="hybridMultilevel"/>
    <w:tmpl w:val="C5B08902"/>
    <w:lvl w:ilvl="0" w:tplc="0C0C000F">
      <w:start w:val="1"/>
      <w:numFmt w:val="decimal"/>
      <w:lvlText w:val="%1."/>
      <w:lvlJc w:val="left"/>
      <w:pPr>
        <w:ind w:left="1080" w:hanging="360"/>
      </w:pPr>
      <w:rPr>
        <w:rFonts w:hint="default"/>
        <w:color w:val="2D3EE3"/>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35307E2"/>
    <w:multiLevelType w:val="multilevel"/>
    <w:tmpl w:val="9F945BE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C45770"/>
    <w:multiLevelType w:val="multilevel"/>
    <w:tmpl w:val="343AFC38"/>
    <w:lvl w:ilvl="0">
      <w:start w:val="1"/>
      <w:numFmt w:val="upperLetter"/>
      <w:lvlText w:val="%1)"/>
      <w:lvlJc w:val="left"/>
      <w:pPr>
        <w:ind w:left="72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137A10"/>
    <w:multiLevelType w:val="multilevel"/>
    <w:tmpl w:val="F3A0E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F7375F"/>
    <w:multiLevelType w:val="multilevel"/>
    <w:tmpl w:val="43B277D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4175E4"/>
    <w:multiLevelType w:val="multilevel"/>
    <w:tmpl w:val="E0A815B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1C572A"/>
    <w:multiLevelType w:val="multilevel"/>
    <w:tmpl w:val="802C8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CE406F"/>
    <w:multiLevelType w:val="multilevel"/>
    <w:tmpl w:val="CB1CAC8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3155BD"/>
    <w:multiLevelType w:val="multilevel"/>
    <w:tmpl w:val="C9C64F4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080B08"/>
    <w:multiLevelType w:val="multilevel"/>
    <w:tmpl w:val="43D4933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C67333"/>
    <w:multiLevelType w:val="multilevel"/>
    <w:tmpl w:val="A9DCCC3E"/>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20D0FC7"/>
    <w:multiLevelType w:val="hybridMultilevel"/>
    <w:tmpl w:val="E67CB6B2"/>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2FD7C21"/>
    <w:multiLevelType w:val="multilevel"/>
    <w:tmpl w:val="2FA66B8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9224D1"/>
    <w:multiLevelType w:val="multilevel"/>
    <w:tmpl w:val="FC2CA8F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A61E5E"/>
    <w:multiLevelType w:val="multilevel"/>
    <w:tmpl w:val="A490A93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1B7496"/>
    <w:multiLevelType w:val="multilevel"/>
    <w:tmpl w:val="C6F401A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C25932"/>
    <w:multiLevelType w:val="multilevel"/>
    <w:tmpl w:val="35206EE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A47793"/>
    <w:multiLevelType w:val="multilevel"/>
    <w:tmpl w:val="80BC295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56E6982"/>
    <w:multiLevelType w:val="multilevel"/>
    <w:tmpl w:val="4A34053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3A08A3"/>
    <w:multiLevelType w:val="hybridMultilevel"/>
    <w:tmpl w:val="19508A24"/>
    <w:lvl w:ilvl="0" w:tplc="50E85706">
      <w:start w:val="1"/>
      <w:numFmt w:val="bullet"/>
      <w:lvlText w:val=""/>
      <w:lvlJc w:val="left"/>
      <w:pPr>
        <w:ind w:left="1080" w:hanging="360"/>
      </w:pPr>
      <w:rPr>
        <w:rFonts w:ascii="Wingdings" w:hAnsi="Wingdings" w:hint="default"/>
        <w:color w:val="2D3EE3"/>
        <w:u w:val="none"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394679A6"/>
    <w:multiLevelType w:val="multilevel"/>
    <w:tmpl w:val="EA82370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B17276"/>
    <w:multiLevelType w:val="multilevel"/>
    <w:tmpl w:val="478ADA9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D43DC1"/>
    <w:multiLevelType w:val="multilevel"/>
    <w:tmpl w:val="8F54FF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9503BD"/>
    <w:multiLevelType w:val="multilevel"/>
    <w:tmpl w:val="9630387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350131D"/>
    <w:multiLevelType w:val="multilevel"/>
    <w:tmpl w:val="36EEADE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4D613A6"/>
    <w:multiLevelType w:val="hybridMultilevel"/>
    <w:tmpl w:val="8204382C"/>
    <w:lvl w:ilvl="0" w:tplc="50E85706">
      <w:start w:val="1"/>
      <w:numFmt w:val="bullet"/>
      <w:lvlText w:val=""/>
      <w:lvlJc w:val="left"/>
      <w:pPr>
        <w:ind w:left="1080" w:hanging="360"/>
      </w:pPr>
      <w:rPr>
        <w:rFonts w:ascii="Wingdings" w:hAnsi="Wingdings" w:hint="default"/>
        <w:color w:val="2D3EE3"/>
        <w:u w:val="none" w:color="2D3EE3"/>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5674328"/>
    <w:multiLevelType w:val="multilevel"/>
    <w:tmpl w:val="0212E4E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82B58B3"/>
    <w:multiLevelType w:val="multilevel"/>
    <w:tmpl w:val="9D44CAD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87C6FFE"/>
    <w:multiLevelType w:val="multilevel"/>
    <w:tmpl w:val="6B22587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8AC227E"/>
    <w:multiLevelType w:val="multilevel"/>
    <w:tmpl w:val="34E2335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B583F0A"/>
    <w:multiLevelType w:val="multilevel"/>
    <w:tmpl w:val="589A933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B5E0B0F"/>
    <w:multiLevelType w:val="multilevel"/>
    <w:tmpl w:val="D152C1C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D0A495F"/>
    <w:multiLevelType w:val="multilevel"/>
    <w:tmpl w:val="327414A8"/>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D225272"/>
    <w:multiLevelType w:val="multilevel"/>
    <w:tmpl w:val="1BE0A28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07A2DF3"/>
    <w:multiLevelType w:val="multilevel"/>
    <w:tmpl w:val="3434F67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19E5573"/>
    <w:multiLevelType w:val="multilevel"/>
    <w:tmpl w:val="9BC8F63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3372D36"/>
    <w:multiLevelType w:val="multilevel"/>
    <w:tmpl w:val="D594249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84E79CF"/>
    <w:multiLevelType w:val="hybridMultilevel"/>
    <w:tmpl w:val="B69E3C80"/>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D943CD9"/>
    <w:multiLevelType w:val="multilevel"/>
    <w:tmpl w:val="043CB7D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E2E5F7E"/>
    <w:multiLevelType w:val="hybridMultilevel"/>
    <w:tmpl w:val="40F4261E"/>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F55120A"/>
    <w:multiLevelType w:val="multilevel"/>
    <w:tmpl w:val="220C789C"/>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60107E01"/>
    <w:multiLevelType w:val="multilevel"/>
    <w:tmpl w:val="BF2A63C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9F2855"/>
    <w:multiLevelType w:val="multilevel"/>
    <w:tmpl w:val="1EB8F63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14002D"/>
    <w:multiLevelType w:val="multilevel"/>
    <w:tmpl w:val="2342F16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9D60DE5"/>
    <w:multiLevelType w:val="multilevel"/>
    <w:tmpl w:val="670A4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A2139DA"/>
    <w:multiLevelType w:val="multilevel"/>
    <w:tmpl w:val="2C1CA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A307DB7"/>
    <w:multiLevelType w:val="multilevel"/>
    <w:tmpl w:val="4BB242CE"/>
    <w:lvl w:ilvl="0">
      <w:start w:val="1"/>
      <w:numFmt w:val="upperLetter"/>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A77308F"/>
    <w:multiLevelType w:val="multilevel"/>
    <w:tmpl w:val="ADC855C6"/>
    <w:lvl w:ilvl="0">
      <w:start w:val="1"/>
      <w:numFmt w:val="bullet"/>
      <w:lvlText w:val=""/>
      <w:lvlJc w:val="left"/>
      <w:pPr>
        <w:ind w:left="720" w:hanging="360"/>
      </w:pPr>
      <w:rPr>
        <w:rFonts w:ascii="Wingdings" w:hAnsi="Wingdings" w:hint="default"/>
        <w:color w:val="2D3EE3"/>
        <w:sz w:val="20"/>
        <w:szCs w:val="20"/>
        <w:u w:val="none" w:color="2D3EE3"/>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BEB6E53"/>
    <w:multiLevelType w:val="multilevel"/>
    <w:tmpl w:val="A79EFD8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DBA5267"/>
    <w:multiLevelType w:val="multilevel"/>
    <w:tmpl w:val="ED1AB1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70A53337"/>
    <w:multiLevelType w:val="multilevel"/>
    <w:tmpl w:val="1DAA59E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1464C18"/>
    <w:multiLevelType w:val="hybridMultilevel"/>
    <w:tmpl w:val="061807C8"/>
    <w:lvl w:ilvl="0" w:tplc="FFFFFFFF">
      <w:start w:val="1"/>
      <w:numFmt w:val="upperLetter"/>
      <w:lvlText w:val="%1)"/>
      <w:lvlJc w:val="left"/>
      <w:pPr>
        <w:ind w:left="420" w:hanging="360"/>
      </w:pPr>
      <w:rPr>
        <w:rFonts w:ascii="Avenir Next LT Pro" w:eastAsiaTheme="majorEastAsia" w:hAnsi="Avenir Next LT Pro" w:hint="default"/>
        <w:sz w:val="22"/>
      </w:rPr>
    </w:lvl>
    <w:lvl w:ilvl="1" w:tplc="0C0C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58" w15:restartNumberingAfterBreak="0">
    <w:nsid w:val="72015D13"/>
    <w:multiLevelType w:val="multilevel"/>
    <w:tmpl w:val="43D4933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7124AE8"/>
    <w:multiLevelType w:val="hybridMultilevel"/>
    <w:tmpl w:val="C910E698"/>
    <w:lvl w:ilvl="0" w:tplc="50E85706">
      <w:start w:val="1"/>
      <w:numFmt w:val="bullet"/>
      <w:lvlText w:val=""/>
      <w:lvlJc w:val="left"/>
      <w:pPr>
        <w:ind w:left="1080" w:hanging="360"/>
      </w:pPr>
      <w:rPr>
        <w:rFonts w:ascii="Wingdings" w:hAnsi="Wingdings" w:hint="default"/>
        <w:color w:val="2D3EE3"/>
        <w:u w:val="none"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0" w15:restartNumberingAfterBreak="0">
    <w:nsid w:val="781045BA"/>
    <w:multiLevelType w:val="hybridMultilevel"/>
    <w:tmpl w:val="5DE0EDE8"/>
    <w:lvl w:ilvl="0" w:tplc="9DF2C48E">
      <w:start w:val="1"/>
      <w:numFmt w:val="bullet"/>
      <w:lvlText w:val=""/>
      <w:lvlJc w:val="left"/>
      <w:pPr>
        <w:ind w:left="1080" w:hanging="360"/>
      </w:pPr>
      <w:rPr>
        <w:rFonts w:ascii="Wingdings" w:hAnsi="Wingdings" w:hint="default"/>
        <w:color w:val="1BB5AE"/>
        <w:u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1" w15:restartNumberingAfterBreak="0">
    <w:nsid w:val="79934520"/>
    <w:multiLevelType w:val="hybridMultilevel"/>
    <w:tmpl w:val="2000F480"/>
    <w:lvl w:ilvl="0" w:tplc="9DF2C48E">
      <w:start w:val="1"/>
      <w:numFmt w:val="bullet"/>
      <w:lvlText w:val=""/>
      <w:lvlJc w:val="left"/>
      <w:pPr>
        <w:ind w:left="1080" w:hanging="360"/>
      </w:pPr>
      <w:rPr>
        <w:rFonts w:ascii="Wingdings" w:hAnsi="Wingdings" w:hint="default"/>
        <w:color w:val="1BB5AE"/>
        <w:u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2" w15:restartNumberingAfterBreak="0">
    <w:nsid w:val="799D418F"/>
    <w:multiLevelType w:val="hybridMultilevel"/>
    <w:tmpl w:val="9F1687F6"/>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9F75510"/>
    <w:multiLevelType w:val="hybridMultilevel"/>
    <w:tmpl w:val="F75C2376"/>
    <w:lvl w:ilvl="0" w:tplc="50E85706">
      <w:start w:val="1"/>
      <w:numFmt w:val="bullet"/>
      <w:lvlText w:val=""/>
      <w:lvlJc w:val="left"/>
      <w:pPr>
        <w:ind w:left="1080" w:hanging="360"/>
      </w:pPr>
      <w:rPr>
        <w:rFonts w:ascii="Wingdings" w:hAnsi="Wingdings" w:hint="default"/>
        <w:color w:val="2D3EE3"/>
        <w:u w:val="none"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4" w15:restartNumberingAfterBreak="0">
    <w:nsid w:val="7C2D2073"/>
    <w:multiLevelType w:val="hybridMultilevel"/>
    <w:tmpl w:val="0554B74A"/>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CCA1BA2"/>
    <w:multiLevelType w:val="hybridMultilevel"/>
    <w:tmpl w:val="F2AE868A"/>
    <w:lvl w:ilvl="0" w:tplc="2CA07814">
      <w:start w:val="1"/>
      <w:numFmt w:val="upperLetter"/>
      <w:lvlText w:val="%1)"/>
      <w:lvlJc w:val="left"/>
      <w:pPr>
        <w:ind w:left="420" w:hanging="360"/>
      </w:pPr>
      <w:rPr>
        <w:rFonts w:ascii="Avenir Next LT Pro" w:eastAsiaTheme="majorEastAsia" w:hAnsi="Avenir Next LT Pro" w:hint="default"/>
        <w:sz w:val="22"/>
      </w:rPr>
    </w:lvl>
    <w:lvl w:ilvl="1" w:tplc="0C0C0019">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66" w15:restartNumberingAfterBreak="0">
    <w:nsid w:val="7E891818"/>
    <w:multiLevelType w:val="multilevel"/>
    <w:tmpl w:val="1098126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ED51703"/>
    <w:multiLevelType w:val="multilevel"/>
    <w:tmpl w:val="C898E28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661815">
    <w:abstractNumId w:val="50"/>
  </w:num>
  <w:num w:numId="2" w16cid:durableId="1780638399">
    <w:abstractNumId w:val="52"/>
  </w:num>
  <w:num w:numId="3" w16cid:durableId="1535314583">
    <w:abstractNumId w:val="1"/>
  </w:num>
  <w:num w:numId="4" w16cid:durableId="2061591013">
    <w:abstractNumId w:val="28"/>
  </w:num>
  <w:num w:numId="5" w16cid:durableId="47539145">
    <w:abstractNumId w:val="8"/>
  </w:num>
  <w:num w:numId="6" w16cid:durableId="287007921">
    <w:abstractNumId w:val="55"/>
  </w:num>
  <w:num w:numId="7" w16cid:durableId="132604139">
    <w:abstractNumId w:val="51"/>
  </w:num>
  <w:num w:numId="8" w16cid:durableId="1582565784">
    <w:abstractNumId w:val="9"/>
  </w:num>
  <w:num w:numId="9" w16cid:durableId="1175923669">
    <w:abstractNumId w:val="12"/>
  </w:num>
  <w:num w:numId="10" w16cid:durableId="1330987703">
    <w:abstractNumId w:val="65"/>
  </w:num>
  <w:num w:numId="11" w16cid:durableId="1826167018">
    <w:abstractNumId w:val="57"/>
  </w:num>
  <w:num w:numId="12" w16cid:durableId="2027248041">
    <w:abstractNumId w:val="11"/>
  </w:num>
  <w:num w:numId="13" w16cid:durableId="2064790194">
    <w:abstractNumId w:val="38"/>
  </w:num>
  <w:num w:numId="14" w16cid:durableId="674067289">
    <w:abstractNumId w:val="19"/>
  </w:num>
  <w:num w:numId="15" w16cid:durableId="355153781">
    <w:abstractNumId w:val="2"/>
  </w:num>
  <w:num w:numId="16" w16cid:durableId="1248154249">
    <w:abstractNumId w:val="46"/>
  </w:num>
  <w:num w:numId="17" w16cid:durableId="1140536108">
    <w:abstractNumId w:val="16"/>
  </w:num>
  <w:num w:numId="18" w16cid:durableId="2003654765">
    <w:abstractNumId w:val="30"/>
  </w:num>
  <w:num w:numId="19" w16cid:durableId="314073282">
    <w:abstractNumId w:val="29"/>
  </w:num>
  <w:num w:numId="20" w16cid:durableId="736362955">
    <w:abstractNumId w:val="61"/>
  </w:num>
  <w:num w:numId="21" w16cid:durableId="1195772516">
    <w:abstractNumId w:val="0"/>
  </w:num>
  <w:num w:numId="22" w16cid:durableId="424545587">
    <w:abstractNumId w:val="32"/>
  </w:num>
  <w:num w:numId="23" w16cid:durableId="643849497">
    <w:abstractNumId w:val="54"/>
  </w:num>
  <w:num w:numId="24" w16cid:durableId="1859586308">
    <w:abstractNumId w:val="58"/>
  </w:num>
  <w:num w:numId="25" w16cid:durableId="573316925">
    <w:abstractNumId w:val="15"/>
  </w:num>
  <w:num w:numId="26" w16cid:durableId="1546409509">
    <w:abstractNumId w:val="49"/>
  </w:num>
  <w:num w:numId="27" w16cid:durableId="732046699">
    <w:abstractNumId w:val="17"/>
  </w:num>
  <w:num w:numId="28" w16cid:durableId="639313443">
    <w:abstractNumId w:val="34"/>
  </w:num>
  <w:num w:numId="29" w16cid:durableId="37317906">
    <w:abstractNumId w:val="40"/>
  </w:num>
  <w:num w:numId="30" w16cid:durableId="1914850707">
    <w:abstractNumId w:val="5"/>
  </w:num>
  <w:num w:numId="31" w16cid:durableId="115565613">
    <w:abstractNumId w:val="7"/>
  </w:num>
  <w:num w:numId="32" w16cid:durableId="1594508738">
    <w:abstractNumId w:val="37"/>
  </w:num>
  <w:num w:numId="33" w16cid:durableId="815923364">
    <w:abstractNumId w:val="20"/>
  </w:num>
  <w:num w:numId="34" w16cid:durableId="452946970">
    <w:abstractNumId w:val="44"/>
  </w:num>
  <w:num w:numId="35" w16cid:durableId="1618756944">
    <w:abstractNumId w:val="21"/>
  </w:num>
  <w:num w:numId="36" w16cid:durableId="1552957951">
    <w:abstractNumId w:val="24"/>
  </w:num>
  <w:num w:numId="37" w16cid:durableId="34502579">
    <w:abstractNumId w:val="33"/>
  </w:num>
  <w:num w:numId="38" w16cid:durableId="1773356752">
    <w:abstractNumId w:val="14"/>
  </w:num>
  <w:num w:numId="39" w16cid:durableId="225457529">
    <w:abstractNumId w:val="22"/>
  </w:num>
  <w:num w:numId="40" w16cid:durableId="647561306">
    <w:abstractNumId w:val="36"/>
  </w:num>
  <w:num w:numId="41" w16cid:durableId="345445919">
    <w:abstractNumId w:val="13"/>
  </w:num>
  <w:num w:numId="42" w16cid:durableId="741486771">
    <w:abstractNumId w:val="26"/>
  </w:num>
  <w:num w:numId="43" w16cid:durableId="113788015">
    <w:abstractNumId w:val="35"/>
  </w:num>
  <w:num w:numId="44" w16cid:durableId="861626454">
    <w:abstractNumId w:val="39"/>
  </w:num>
  <w:num w:numId="45" w16cid:durableId="325787986">
    <w:abstractNumId w:val="66"/>
  </w:num>
  <w:num w:numId="46" w16cid:durableId="2107536660">
    <w:abstractNumId w:val="67"/>
  </w:num>
  <w:num w:numId="47" w16cid:durableId="1728147023">
    <w:abstractNumId w:val="10"/>
  </w:num>
  <w:num w:numId="48" w16cid:durableId="155074700">
    <w:abstractNumId w:val="48"/>
  </w:num>
  <w:num w:numId="49" w16cid:durableId="1075317819">
    <w:abstractNumId w:val="47"/>
  </w:num>
  <w:num w:numId="50" w16cid:durableId="1994798468">
    <w:abstractNumId w:val="41"/>
  </w:num>
  <w:num w:numId="51" w16cid:durableId="1866407714">
    <w:abstractNumId w:val="27"/>
  </w:num>
  <w:num w:numId="52" w16cid:durableId="797802079">
    <w:abstractNumId w:val="45"/>
  </w:num>
  <w:num w:numId="53" w16cid:durableId="61949189">
    <w:abstractNumId w:val="3"/>
  </w:num>
  <w:num w:numId="54" w16cid:durableId="306856690">
    <w:abstractNumId w:val="62"/>
  </w:num>
  <w:num w:numId="55" w16cid:durableId="675425415">
    <w:abstractNumId w:val="64"/>
  </w:num>
  <w:num w:numId="56" w16cid:durableId="201212997">
    <w:abstractNumId w:val="43"/>
  </w:num>
  <w:num w:numId="57" w16cid:durableId="856579573">
    <w:abstractNumId w:val="4"/>
  </w:num>
  <w:num w:numId="58" w16cid:durableId="35352406">
    <w:abstractNumId w:val="56"/>
  </w:num>
  <w:num w:numId="59" w16cid:durableId="965433055">
    <w:abstractNumId w:val="42"/>
  </w:num>
  <w:num w:numId="60" w16cid:durableId="142818199">
    <w:abstractNumId w:val="23"/>
  </w:num>
  <w:num w:numId="61" w16cid:durableId="205073195">
    <w:abstractNumId w:val="53"/>
  </w:num>
  <w:num w:numId="62" w16cid:durableId="186337277">
    <w:abstractNumId w:val="63"/>
  </w:num>
  <w:num w:numId="63" w16cid:durableId="718826434">
    <w:abstractNumId w:val="25"/>
  </w:num>
  <w:num w:numId="64" w16cid:durableId="1555658745">
    <w:abstractNumId w:val="6"/>
  </w:num>
  <w:num w:numId="65" w16cid:durableId="1846285858">
    <w:abstractNumId w:val="31"/>
  </w:num>
  <w:num w:numId="66" w16cid:durableId="591938180">
    <w:abstractNumId w:val="59"/>
  </w:num>
  <w:num w:numId="67" w16cid:durableId="1357997069">
    <w:abstractNumId w:val="18"/>
  </w:num>
  <w:num w:numId="68" w16cid:durableId="38288947">
    <w:abstractNumId w:val="6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8E"/>
    <w:rsid w:val="000000EC"/>
    <w:rsid w:val="00000FDC"/>
    <w:rsid w:val="000037DC"/>
    <w:rsid w:val="000044FF"/>
    <w:rsid w:val="00005961"/>
    <w:rsid w:val="00006C18"/>
    <w:rsid w:val="000131B9"/>
    <w:rsid w:val="000163BF"/>
    <w:rsid w:val="00016765"/>
    <w:rsid w:val="00025453"/>
    <w:rsid w:val="00031309"/>
    <w:rsid w:val="00031921"/>
    <w:rsid w:val="0003361A"/>
    <w:rsid w:val="00036BE0"/>
    <w:rsid w:val="00037132"/>
    <w:rsid w:val="000406B8"/>
    <w:rsid w:val="00040EBB"/>
    <w:rsid w:val="00045B06"/>
    <w:rsid w:val="00047C0D"/>
    <w:rsid w:val="00047C56"/>
    <w:rsid w:val="00050063"/>
    <w:rsid w:val="00051309"/>
    <w:rsid w:val="000522D5"/>
    <w:rsid w:val="00053108"/>
    <w:rsid w:val="00053158"/>
    <w:rsid w:val="00053636"/>
    <w:rsid w:val="00055773"/>
    <w:rsid w:val="00056CC2"/>
    <w:rsid w:val="00057487"/>
    <w:rsid w:val="000602C4"/>
    <w:rsid w:val="0006062D"/>
    <w:rsid w:val="00064D20"/>
    <w:rsid w:val="00067E59"/>
    <w:rsid w:val="0007067D"/>
    <w:rsid w:val="000711C6"/>
    <w:rsid w:val="00071EE4"/>
    <w:rsid w:val="00071F7F"/>
    <w:rsid w:val="0007273A"/>
    <w:rsid w:val="00081337"/>
    <w:rsid w:val="00085A6A"/>
    <w:rsid w:val="00085BB5"/>
    <w:rsid w:val="00085D0D"/>
    <w:rsid w:val="000865B0"/>
    <w:rsid w:val="00087854"/>
    <w:rsid w:val="00095B67"/>
    <w:rsid w:val="000A13E8"/>
    <w:rsid w:val="000A1A01"/>
    <w:rsid w:val="000A26BF"/>
    <w:rsid w:val="000A2719"/>
    <w:rsid w:val="000B067C"/>
    <w:rsid w:val="000B091E"/>
    <w:rsid w:val="000B1861"/>
    <w:rsid w:val="000B357C"/>
    <w:rsid w:val="000B39E9"/>
    <w:rsid w:val="000B479F"/>
    <w:rsid w:val="000B5A70"/>
    <w:rsid w:val="000B7847"/>
    <w:rsid w:val="000C081E"/>
    <w:rsid w:val="000C5D7B"/>
    <w:rsid w:val="000D0CE4"/>
    <w:rsid w:val="000D23D5"/>
    <w:rsid w:val="000D6C54"/>
    <w:rsid w:val="000E2115"/>
    <w:rsid w:val="000E5EDF"/>
    <w:rsid w:val="000F034C"/>
    <w:rsid w:val="000F3349"/>
    <w:rsid w:val="000F3977"/>
    <w:rsid w:val="000F7813"/>
    <w:rsid w:val="000F79CB"/>
    <w:rsid w:val="000F7E37"/>
    <w:rsid w:val="00101735"/>
    <w:rsid w:val="0010353A"/>
    <w:rsid w:val="00104C2B"/>
    <w:rsid w:val="001064AD"/>
    <w:rsid w:val="0011119B"/>
    <w:rsid w:val="00116444"/>
    <w:rsid w:val="001203FF"/>
    <w:rsid w:val="00120AA5"/>
    <w:rsid w:val="001238BC"/>
    <w:rsid w:val="00127118"/>
    <w:rsid w:val="00127849"/>
    <w:rsid w:val="0013001B"/>
    <w:rsid w:val="00131E65"/>
    <w:rsid w:val="00134B57"/>
    <w:rsid w:val="00136047"/>
    <w:rsid w:val="00136F82"/>
    <w:rsid w:val="0014261B"/>
    <w:rsid w:val="00143D58"/>
    <w:rsid w:val="001442E2"/>
    <w:rsid w:val="00144D20"/>
    <w:rsid w:val="00144E87"/>
    <w:rsid w:val="00147221"/>
    <w:rsid w:val="0014769A"/>
    <w:rsid w:val="00147A2B"/>
    <w:rsid w:val="00152B68"/>
    <w:rsid w:val="0015399C"/>
    <w:rsid w:val="00154698"/>
    <w:rsid w:val="00160BBC"/>
    <w:rsid w:val="001622C4"/>
    <w:rsid w:val="00162D7E"/>
    <w:rsid w:val="00166AAB"/>
    <w:rsid w:val="0016779D"/>
    <w:rsid w:val="001708A9"/>
    <w:rsid w:val="00180C19"/>
    <w:rsid w:val="00181769"/>
    <w:rsid w:val="00181E2F"/>
    <w:rsid w:val="00183AB6"/>
    <w:rsid w:val="00186B07"/>
    <w:rsid w:val="00190988"/>
    <w:rsid w:val="00191D0D"/>
    <w:rsid w:val="001A2596"/>
    <w:rsid w:val="001A2F57"/>
    <w:rsid w:val="001A56E4"/>
    <w:rsid w:val="001B4C12"/>
    <w:rsid w:val="001B4F6E"/>
    <w:rsid w:val="001C31D2"/>
    <w:rsid w:val="001C3FBB"/>
    <w:rsid w:val="001C41AA"/>
    <w:rsid w:val="001D280C"/>
    <w:rsid w:val="001D432A"/>
    <w:rsid w:val="001D6636"/>
    <w:rsid w:val="001D7539"/>
    <w:rsid w:val="001D75D4"/>
    <w:rsid w:val="001E348D"/>
    <w:rsid w:val="001F08A3"/>
    <w:rsid w:val="001F1119"/>
    <w:rsid w:val="001F1E52"/>
    <w:rsid w:val="001F345D"/>
    <w:rsid w:val="001F745F"/>
    <w:rsid w:val="00203B7A"/>
    <w:rsid w:val="00204470"/>
    <w:rsid w:val="00205EF7"/>
    <w:rsid w:val="00206B9D"/>
    <w:rsid w:val="00206F3A"/>
    <w:rsid w:val="00211535"/>
    <w:rsid w:val="002119A4"/>
    <w:rsid w:val="00220B42"/>
    <w:rsid w:val="002218F8"/>
    <w:rsid w:val="00223260"/>
    <w:rsid w:val="00223AEA"/>
    <w:rsid w:val="00225AF5"/>
    <w:rsid w:val="002266B1"/>
    <w:rsid w:val="00227079"/>
    <w:rsid w:val="0023002B"/>
    <w:rsid w:val="002365EA"/>
    <w:rsid w:val="00236966"/>
    <w:rsid w:val="00240F86"/>
    <w:rsid w:val="0024637A"/>
    <w:rsid w:val="002474C3"/>
    <w:rsid w:val="00252D06"/>
    <w:rsid w:val="00252D56"/>
    <w:rsid w:val="00253EB9"/>
    <w:rsid w:val="00255BA7"/>
    <w:rsid w:val="0026108D"/>
    <w:rsid w:val="0026116D"/>
    <w:rsid w:val="0026229D"/>
    <w:rsid w:val="002661EC"/>
    <w:rsid w:val="002701B8"/>
    <w:rsid w:val="00273455"/>
    <w:rsid w:val="00274301"/>
    <w:rsid w:val="00277363"/>
    <w:rsid w:val="00281B0E"/>
    <w:rsid w:val="0028552B"/>
    <w:rsid w:val="00286293"/>
    <w:rsid w:val="00290556"/>
    <w:rsid w:val="00292661"/>
    <w:rsid w:val="002A28A1"/>
    <w:rsid w:val="002A380D"/>
    <w:rsid w:val="002B1EBF"/>
    <w:rsid w:val="002B4D28"/>
    <w:rsid w:val="002B672A"/>
    <w:rsid w:val="002B7CEF"/>
    <w:rsid w:val="002C0CCE"/>
    <w:rsid w:val="002C2E01"/>
    <w:rsid w:val="002C382B"/>
    <w:rsid w:val="002C52DF"/>
    <w:rsid w:val="002C5438"/>
    <w:rsid w:val="002D10A7"/>
    <w:rsid w:val="002D157E"/>
    <w:rsid w:val="002D1BEB"/>
    <w:rsid w:val="002D3FCB"/>
    <w:rsid w:val="002D5223"/>
    <w:rsid w:val="002D73BB"/>
    <w:rsid w:val="002E04B9"/>
    <w:rsid w:val="002E3A2F"/>
    <w:rsid w:val="002E6B99"/>
    <w:rsid w:val="002E7A31"/>
    <w:rsid w:val="002E7F29"/>
    <w:rsid w:val="002F17C4"/>
    <w:rsid w:val="002F2E4F"/>
    <w:rsid w:val="002F7486"/>
    <w:rsid w:val="003000E5"/>
    <w:rsid w:val="0030279B"/>
    <w:rsid w:val="00305873"/>
    <w:rsid w:val="00305A42"/>
    <w:rsid w:val="00307931"/>
    <w:rsid w:val="0031193A"/>
    <w:rsid w:val="00315B3A"/>
    <w:rsid w:val="00321956"/>
    <w:rsid w:val="00325EAA"/>
    <w:rsid w:val="003307BA"/>
    <w:rsid w:val="003345D9"/>
    <w:rsid w:val="00336846"/>
    <w:rsid w:val="00341BA2"/>
    <w:rsid w:val="00341D1D"/>
    <w:rsid w:val="003442B3"/>
    <w:rsid w:val="003453E1"/>
    <w:rsid w:val="00346A9A"/>
    <w:rsid w:val="003534D4"/>
    <w:rsid w:val="00354F19"/>
    <w:rsid w:val="00357EE9"/>
    <w:rsid w:val="00360BC8"/>
    <w:rsid w:val="003614DE"/>
    <w:rsid w:val="003616EE"/>
    <w:rsid w:val="00366856"/>
    <w:rsid w:val="00367CE4"/>
    <w:rsid w:val="00370BA9"/>
    <w:rsid w:val="00372050"/>
    <w:rsid w:val="00372E1E"/>
    <w:rsid w:val="00373078"/>
    <w:rsid w:val="00375523"/>
    <w:rsid w:val="00376821"/>
    <w:rsid w:val="003805B7"/>
    <w:rsid w:val="00380C9A"/>
    <w:rsid w:val="00381902"/>
    <w:rsid w:val="0038244E"/>
    <w:rsid w:val="0038564E"/>
    <w:rsid w:val="00391E26"/>
    <w:rsid w:val="003A119C"/>
    <w:rsid w:val="003A31E4"/>
    <w:rsid w:val="003A40F6"/>
    <w:rsid w:val="003A4159"/>
    <w:rsid w:val="003A7D83"/>
    <w:rsid w:val="003C22B5"/>
    <w:rsid w:val="003C2DD9"/>
    <w:rsid w:val="003C47F1"/>
    <w:rsid w:val="003C65EC"/>
    <w:rsid w:val="003D1F1A"/>
    <w:rsid w:val="003D22BA"/>
    <w:rsid w:val="003D2433"/>
    <w:rsid w:val="003D3650"/>
    <w:rsid w:val="003D4802"/>
    <w:rsid w:val="003D5841"/>
    <w:rsid w:val="003D5944"/>
    <w:rsid w:val="003E05D8"/>
    <w:rsid w:val="003E38BD"/>
    <w:rsid w:val="003E40A5"/>
    <w:rsid w:val="003E451E"/>
    <w:rsid w:val="003F466B"/>
    <w:rsid w:val="003F5C33"/>
    <w:rsid w:val="003F6F2A"/>
    <w:rsid w:val="003F7DED"/>
    <w:rsid w:val="004005BF"/>
    <w:rsid w:val="00402FA4"/>
    <w:rsid w:val="00403DA0"/>
    <w:rsid w:val="00406D5A"/>
    <w:rsid w:val="00407804"/>
    <w:rsid w:val="00412234"/>
    <w:rsid w:val="004154A2"/>
    <w:rsid w:val="00421BEE"/>
    <w:rsid w:val="00421ED0"/>
    <w:rsid w:val="00424B4C"/>
    <w:rsid w:val="00437A1E"/>
    <w:rsid w:val="00441E51"/>
    <w:rsid w:val="00443601"/>
    <w:rsid w:val="004461D7"/>
    <w:rsid w:val="004467B6"/>
    <w:rsid w:val="00447654"/>
    <w:rsid w:val="00452168"/>
    <w:rsid w:val="00453099"/>
    <w:rsid w:val="004601D7"/>
    <w:rsid w:val="00461C4E"/>
    <w:rsid w:val="00470B0B"/>
    <w:rsid w:val="004758B1"/>
    <w:rsid w:val="00476E0C"/>
    <w:rsid w:val="00481FA3"/>
    <w:rsid w:val="00482584"/>
    <w:rsid w:val="004912D7"/>
    <w:rsid w:val="00491EB7"/>
    <w:rsid w:val="0049395E"/>
    <w:rsid w:val="00493EF5"/>
    <w:rsid w:val="00495F38"/>
    <w:rsid w:val="00497BCD"/>
    <w:rsid w:val="004A22FD"/>
    <w:rsid w:val="004A257C"/>
    <w:rsid w:val="004A4CCC"/>
    <w:rsid w:val="004A6E67"/>
    <w:rsid w:val="004B4AF3"/>
    <w:rsid w:val="004B53D0"/>
    <w:rsid w:val="004B74F8"/>
    <w:rsid w:val="004B79FC"/>
    <w:rsid w:val="004B7B89"/>
    <w:rsid w:val="004C477F"/>
    <w:rsid w:val="004C484B"/>
    <w:rsid w:val="004C51B5"/>
    <w:rsid w:val="004C5296"/>
    <w:rsid w:val="004D1266"/>
    <w:rsid w:val="004D1291"/>
    <w:rsid w:val="004D28FA"/>
    <w:rsid w:val="004D2B1B"/>
    <w:rsid w:val="004D309E"/>
    <w:rsid w:val="004D622E"/>
    <w:rsid w:val="004D708F"/>
    <w:rsid w:val="004E17FF"/>
    <w:rsid w:val="004E362A"/>
    <w:rsid w:val="004F101F"/>
    <w:rsid w:val="005017D1"/>
    <w:rsid w:val="005069D7"/>
    <w:rsid w:val="00506EAC"/>
    <w:rsid w:val="00510408"/>
    <w:rsid w:val="00510C5A"/>
    <w:rsid w:val="005146F7"/>
    <w:rsid w:val="00520754"/>
    <w:rsid w:val="005225D8"/>
    <w:rsid w:val="00522D84"/>
    <w:rsid w:val="00524449"/>
    <w:rsid w:val="00530186"/>
    <w:rsid w:val="0053106F"/>
    <w:rsid w:val="0053319B"/>
    <w:rsid w:val="00534F12"/>
    <w:rsid w:val="00536638"/>
    <w:rsid w:val="0053705F"/>
    <w:rsid w:val="00545A55"/>
    <w:rsid w:val="00545EA1"/>
    <w:rsid w:val="00553C8D"/>
    <w:rsid w:val="005566F9"/>
    <w:rsid w:val="00557390"/>
    <w:rsid w:val="00562702"/>
    <w:rsid w:val="00562EC7"/>
    <w:rsid w:val="0057184B"/>
    <w:rsid w:val="0057189A"/>
    <w:rsid w:val="005769CE"/>
    <w:rsid w:val="0058046B"/>
    <w:rsid w:val="00581638"/>
    <w:rsid w:val="00583132"/>
    <w:rsid w:val="00585D7E"/>
    <w:rsid w:val="00587585"/>
    <w:rsid w:val="0059051C"/>
    <w:rsid w:val="00591F1B"/>
    <w:rsid w:val="00593560"/>
    <w:rsid w:val="00595271"/>
    <w:rsid w:val="00595D69"/>
    <w:rsid w:val="00597C95"/>
    <w:rsid w:val="005A016A"/>
    <w:rsid w:val="005A4C77"/>
    <w:rsid w:val="005B03BB"/>
    <w:rsid w:val="005B080B"/>
    <w:rsid w:val="005B0EBA"/>
    <w:rsid w:val="005B1BD8"/>
    <w:rsid w:val="005B3C51"/>
    <w:rsid w:val="005B3F6E"/>
    <w:rsid w:val="005B51FB"/>
    <w:rsid w:val="005C14EE"/>
    <w:rsid w:val="005C51D3"/>
    <w:rsid w:val="005C5EAD"/>
    <w:rsid w:val="005C6C3D"/>
    <w:rsid w:val="005C7F3B"/>
    <w:rsid w:val="005D0F10"/>
    <w:rsid w:val="005D2E09"/>
    <w:rsid w:val="005D4D44"/>
    <w:rsid w:val="005E08A5"/>
    <w:rsid w:val="005E25E7"/>
    <w:rsid w:val="005E699F"/>
    <w:rsid w:val="005E709E"/>
    <w:rsid w:val="005F04B7"/>
    <w:rsid w:val="005F1ECD"/>
    <w:rsid w:val="005F366D"/>
    <w:rsid w:val="005F502C"/>
    <w:rsid w:val="005F5930"/>
    <w:rsid w:val="0060547C"/>
    <w:rsid w:val="006058B4"/>
    <w:rsid w:val="00605AEB"/>
    <w:rsid w:val="006067F7"/>
    <w:rsid w:val="00610363"/>
    <w:rsid w:val="00610C71"/>
    <w:rsid w:val="00614CE1"/>
    <w:rsid w:val="00615752"/>
    <w:rsid w:val="00616131"/>
    <w:rsid w:val="006257F0"/>
    <w:rsid w:val="00626A79"/>
    <w:rsid w:val="00641569"/>
    <w:rsid w:val="00645A67"/>
    <w:rsid w:val="006524EB"/>
    <w:rsid w:val="00654076"/>
    <w:rsid w:val="006609BC"/>
    <w:rsid w:val="00662A9E"/>
    <w:rsid w:val="0066753D"/>
    <w:rsid w:val="00673887"/>
    <w:rsid w:val="00676929"/>
    <w:rsid w:val="0068370C"/>
    <w:rsid w:val="00684260"/>
    <w:rsid w:val="006878AB"/>
    <w:rsid w:val="00690E53"/>
    <w:rsid w:val="006910E1"/>
    <w:rsid w:val="00691BE0"/>
    <w:rsid w:val="0069473B"/>
    <w:rsid w:val="006A097D"/>
    <w:rsid w:val="006A20EC"/>
    <w:rsid w:val="006A3227"/>
    <w:rsid w:val="006A6B4D"/>
    <w:rsid w:val="006A77C2"/>
    <w:rsid w:val="006B24C8"/>
    <w:rsid w:val="006B2EFE"/>
    <w:rsid w:val="006B4100"/>
    <w:rsid w:val="006B476A"/>
    <w:rsid w:val="006B4EE7"/>
    <w:rsid w:val="006B5AD0"/>
    <w:rsid w:val="006C05AA"/>
    <w:rsid w:val="006D23C6"/>
    <w:rsid w:val="006D5CA0"/>
    <w:rsid w:val="006D6744"/>
    <w:rsid w:val="006D6CC4"/>
    <w:rsid w:val="006E1363"/>
    <w:rsid w:val="006E2C70"/>
    <w:rsid w:val="006E6AFB"/>
    <w:rsid w:val="006F1052"/>
    <w:rsid w:val="006F2699"/>
    <w:rsid w:val="006F33D0"/>
    <w:rsid w:val="006F34D5"/>
    <w:rsid w:val="006F609F"/>
    <w:rsid w:val="007005FF"/>
    <w:rsid w:val="00700E30"/>
    <w:rsid w:val="00701098"/>
    <w:rsid w:val="00701DA1"/>
    <w:rsid w:val="0070314B"/>
    <w:rsid w:val="00704B20"/>
    <w:rsid w:val="0071094D"/>
    <w:rsid w:val="00710EB4"/>
    <w:rsid w:val="00711AC0"/>
    <w:rsid w:val="00714301"/>
    <w:rsid w:val="007161DB"/>
    <w:rsid w:val="00716974"/>
    <w:rsid w:val="007201BF"/>
    <w:rsid w:val="00726017"/>
    <w:rsid w:val="00730351"/>
    <w:rsid w:val="0073194C"/>
    <w:rsid w:val="007339A8"/>
    <w:rsid w:val="00736312"/>
    <w:rsid w:val="00736F38"/>
    <w:rsid w:val="00737E86"/>
    <w:rsid w:val="00742BD6"/>
    <w:rsid w:val="00742ED3"/>
    <w:rsid w:val="00743760"/>
    <w:rsid w:val="00750660"/>
    <w:rsid w:val="00751443"/>
    <w:rsid w:val="0075661F"/>
    <w:rsid w:val="0075677D"/>
    <w:rsid w:val="00761CF3"/>
    <w:rsid w:val="00763D65"/>
    <w:rsid w:val="0077399C"/>
    <w:rsid w:val="0077449A"/>
    <w:rsid w:val="00775765"/>
    <w:rsid w:val="00780D6A"/>
    <w:rsid w:val="0079031E"/>
    <w:rsid w:val="007904B1"/>
    <w:rsid w:val="00792280"/>
    <w:rsid w:val="00792875"/>
    <w:rsid w:val="00792ACE"/>
    <w:rsid w:val="007964C4"/>
    <w:rsid w:val="0079693A"/>
    <w:rsid w:val="007974C3"/>
    <w:rsid w:val="0079B096"/>
    <w:rsid w:val="007A2357"/>
    <w:rsid w:val="007A3989"/>
    <w:rsid w:val="007A4134"/>
    <w:rsid w:val="007B16B5"/>
    <w:rsid w:val="007B2197"/>
    <w:rsid w:val="007B2961"/>
    <w:rsid w:val="007B4E1E"/>
    <w:rsid w:val="007B5A2F"/>
    <w:rsid w:val="007C06E2"/>
    <w:rsid w:val="007C42DB"/>
    <w:rsid w:val="007C4A3F"/>
    <w:rsid w:val="007C53BB"/>
    <w:rsid w:val="007C5628"/>
    <w:rsid w:val="007C681A"/>
    <w:rsid w:val="007C7B04"/>
    <w:rsid w:val="007D3BAA"/>
    <w:rsid w:val="007E1E6F"/>
    <w:rsid w:val="007E691F"/>
    <w:rsid w:val="007E6E3D"/>
    <w:rsid w:val="007E796C"/>
    <w:rsid w:val="007E7DDE"/>
    <w:rsid w:val="007F1343"/>
    <w:rsid w:val="007F37A5"/>
    <w:rsid w:val="007F4CBB"/>
    <w:rsid w:val="00802989"/>
    <w:rsid w:val="00807576"/>
    <w:rsid w:val="00813A17"/>
    <w:rsid w:val="00813C6E"/>
    <w:rsid w:val="00816011"/>
    <w:rsid w:val="00817527"/>
    <w:rsid w:val="00817BBC"/>
    <w:rsid w:val="008203F3"/>
    <w:rsid w:val="008205D2"/>
    <w:rsid w:val="008208D0"/>
    <w:rsid w:val="008227DD"/>
    <w:rsid w:val="00825FB5"/>
    <w:rsid w:val="00826C82"/>
    <w:rsid w:val="0083174E"/>
    <w:rsid w:val="008348E0"/>
    <w:rsid w:val="00835183"/>
    <w:rsid w:val="00845FBE"/>
    <w:rsid w:val="00850634"/>
    <w:rsid w:val="00850B0C"/>
    <w:rsid w:val="0085114F"/>
    <w:rsid w:val="00851932"/>
    <w:rsid w:val="0085538F"/>
    <w:rsid w:val="00857C7D"/>
    <w:rsid w:val="00857E47"/>
    <w:rsid w:val="00860489"/>
    <w:rsid w:val="00860811"/>
    <w:rsid w:val="00873973"/>
    <w:rsid w:val="00875972"/>
    <w:rsid w:val="008762E9"/>
    <w:rsid w:val="008768CA"/>
    <w:rsid w:val="00877BB6"/>
    <w:rsid w:val="00881419"/>
    <w:rsid w:val="00883449"/>
    <w:rsid w:val="0088482E"/>
    <w:rsid w:val="00885ED5"/>
    <w:rsid w:val="00887D0D"/>
    <w:rsid w:val="00890080"/>
    <w:rsid w:val="00890FB6"/>
    <w:rsid w:val="00891170"/>
    <w:rsid w:val="00893C52"/>
    <w:rsid w:val="00896B46"/>
    <w:rsid w:val="0089790A"/>
    <w:rsid w:val="008A00DD"/>
    <w:rsid w:val="008A1904"/>
    <w:rsid w:val="008A2309"/>
    <w:rsid w:val="008A23D2"/>
    <w:rsid w:val="008A25ED"/>
    <w:rsid w:val="008A40E2"/>
    <w:rsid w:val="008A4D25"/>
    <w:rsid w:val="008B1210"/>
    <w:rsid w:val="008B1722"/>
    <w:rsid w:val="008B6619"/>
    <w:rsid w:val="008C55F1"/>
    <w:rsid w:val="008D5418"/>
    <w:rsid w:val="008D5BDF"/>
    <w:rsid w:val="008E0931"/>
    <w:rsid w:val="008E1B7A"/>
    <w:rsid w:val="008E42B7"/>
    <w:rsid w:val="008E4FB1"/>
    <w:rsid w:val="008F0C5E"/>
    <w:rsid w:val="008F4607"/>
    <w:rsid w:val="008F5BA8"/>
    <w:rsid w:val="008F6001"/>
    <w:rsid w:val="008F65AA"/>
    <w:rsid w:val="008F6D8B"/>
    <w:rsid w:val="00900E29"/>
    <w:rsid w:val="009011FE"/>
    <w:rsid w:val="00904E52"/>
    <w:rsid w:val="00906581"/>
    <w:rsid w:val="00913685"/>
    <w:rsid w:val="00913EE3"/>
    <w:rsid w:val="00915174"/>
    <w:rsid w:val="00915E75"/>
    <w:rsid w:val="0092165E"/>
    <w:rsid w:val="00923C8C"/>
    <w:rsid w:val="009249B7"/>
    <w:rsid w:val="00926112"/>
    <w:rsid w:val="00927B61"/>
    <w:rsid w:val="0093271E"/>
    <w:rsid w:val="00932CE7"/>
    <w:rsid w:val="009364E8"/>
    <w:rsid w:val="00936A22"/>
    <w:rsid w:val="00936B0E"/>
    <w:rsid w:val="00936F85"/>
    <w:rsid w:val="0094354F"/>
    <w:rsid w:val="00944841"/>
    <w:rsid w:val="0095045E"/>
    <w:rsid w:val="009506B1"/>
    <w:rsid w:val="009517C2"/>
    <w:rsid w:val="009535B0"/>
    <w:rsid w:val="009558C7"/>
    <w:rsid w:val="009565B2"/>
    <w:rsid w:val="00961CF9"/>
    <w:rsid w:val="00964425"/>
    <w:rsid w:val="00964D7A"/>
    <w:rsid w:val="009668E1"/>
    <w:rsid w:val="009669CB"/>
    <w:rsid w:val="0096754C"/>
    <w:rsid w:val="009702AF"/>
    <w:rsid w:val="00970368"/>
    <w:rsid w:val="0097294F"/>
    <w:rsid w:val="00972C09"/>
    <w:rsid w:val="00972E6F"/>
    <w:rsid w:val="0097496F"/>
    <w:rsid w:val="009845B2"/>
    <w:rsid w:val="00984879"/>
    <w:rsid w:val="009918E7"/>
    <w:rsid w:val="00993139"/>
    <w:rsid w:val="00995210"/>
    <w:rsid w:val="009965A9"/>
    <w:rsid w:val="009A13A6"/>
    <w:rsid w:val="009A1425"/>
    <w:rsid w:val="009A2FCC"/>
    <w:rsid w:val="009A4485"/>
    <w:rsid w:val="009A7D3A"/>
    <w:rsid w:val="009B0396"/>
    <w:rsid w:val="009B0A4F"/>
    <w:rsid w:val="009B357C"/>
    <w:rsid w:val="009B4261"/>
    <w:rsid w:val="009C06B5"/>
    <w:rsid w:val="009C205E"/>
    <w:rsid w:val="009C409B"/>
    <w:rsid w:val="009C6C31"/>
    <w:rsid w:val="009D0972"/>
    <w:rsid w:val="009D102D"/>
    <w:rsid w:val="009D1036"/>
    <w:rsid w:val="009D323E"/>
    <w:rsid w:val="009D6EB0"/>
    <w:rsid w:val="009D7302"/>
    <w:rsid w:val="009E11EF"/>
    <w:rsid w:val="009E1584"/>
    <w:rsid w:val="009E165E"/>
    <w:rsid w:val="009E34AB"/>
    <w:rsid w:val="009E3682"/>
    <w:rsid w:val="009F0B74"/>
    <w:rsid w:val="009F3485"/>
    <w:rsid w:val="009F573B"/>
    <w:rsid w:val="009F6C47"/>
    <w:rsid w:val="009F7D70"/>
    <w:rsid w:val="00A0140A"/>
    <w:rsid w:val="00A01856"/>
    <w:rsid w:val="00A03632"/>
    <w:rsid w:val="00A03F04"/>
    <w:rsid w:val="00A066DB"/>
    <w:rsid w:val="00A07C68"/>
    <w:rsid w:val="00A10FC0"/>
    <w:rsid w:val="00A16C78"/>
    <w:rsid w:val="00A1708F"/>
    <w:rsid w:val="00A203BC"/>
    <w:rsid w:val="00A219A9"/>
    <w:rsid w:val="00A22511"/>
    <w:rsid w:val="00A24739"/>
    <w:rsid w:val="00A276E6"/>
    <w:rsid w:val="00A312C9"/>
    <w:rsid w:val="00A327FD"/>
    <w:rsid w:val="00A34938"/>
    <w:rsid w:val="00A354BB"/>
    <w:rsid w:val="00A37ABD"/>
    <w:rsid w:val="00A40E2A"/>
    <w:rsid w:val="00A477D4"/>
    <w:rsid w:val="00A50136"/>
    <w:rsid w:val="00A50CC1"/>
    <w:rsid w:val="00A5399A"/>
    <w:rsid w:val="00A547E0"/>
    <w:rsid w:val="00A570A5"/>
    <w:rsid w:val="00A6006C"/>
    <w:rsid w:val="00A601AE"/>
    <w:rsid w:val="00A647FD"/>
    <w:rsid w:val="00A64D1D"/>
    <w:rsid w:val="00A64FAE"/>
    <w:rsid w:val="00A65FCB"/>
    <w:rsid w:val="00A725E2"/>
    <w:rsid w:val="00A73594"/>
    <w:rsid w:val="00A74791"/>
    <w:rsid w:val="00A77C53"/>
    <w:rsid w:val="00A80551"/>
    <w:rsid w:val="00A809DB"/>
    <w:rsid w:val="00A831B7"/>
    <w:rsid w:val="00A910F2"/>
    <w:rsid w:val="00A974AC"/>
    <w:rsid w:val="00A97A30"/>
    <w:rsid w:val="00AA06D0"/>
    <w:rsid w:val="00AA2E35"/>
    <w:rsid w:val="00AA345B"/>
    <w:rsid w:val="00AA4EEB"/>
    <w:rsid w:val="00AA669F"/>
    <w:rsid w:val="00AB118C"/>
    <w:rsid w:val="00AB2035"/>
    <w:rsid w:val="00AB2EBE"/>
    <w:rsid w:val="00AB4A98"/>
    <w:rsid w:val="00AB4DED"/>
    <w:rsid w:val="00AB77B5"/>
    <w:rsid w:val="00AC01AC"/>
    <w:rsid w:val="00AC0442"/>
    <w:rsid w:val="00AC0459"/>
    <w:rsid w:val="00AD0656"/>
    <w:rsid w:val="00AD245F"/>
    <w:rsid w:val="00AD6FCF"/>
    <w:rsid w:val="00AE0D23"/>
    <w:rsid w:val="00AE2F28"/>
    <w:rsid w:val="00AF2554"/>
    <w:rsid w:val="00AF2B4A"/>
    <w:rsid w:val="00B02988"/>
    <w:rsid w:val="00B03EC2"/>
    <w:rsid w:val="00B04018"/>
    <w:rsid w:val="00B051C9"/>
    <w:rsid w:val="00B067E5"/>
    <w:rsid w:val="00B06E80"/>
    <w:rsid w:val="00B1225B"/>
    <w:rsid w:val="00B16C5A"/>
    <w:rsid w:val="00B20FBE"/>
    <w:rsid w:val="00B258BC"/>
    <w:rsid w:val="00B314B6"/>
    <w:rsid w:val="00B337D9"/>
    <w:rsid w:val="00B33E1C"/>
    <w:rsid w:val="00B36E85"/>
    <w:rsid w:val="00B372A2"/>
    <w:rsid w:val="00B43B59"/>
    <w:rsid w:val="00B45FAD"/>
    <w:rsid w:val="00B46FDB"/>
    <w:rsid w:val="00B4747C"/>
    <w:rsid w:val="00B479DA"/>
    <w:rsid w:val="00B5612B"/>
    <w:rsid w:val="00B5706A"/>
    <w:rsid w:val="00B57C84"/>
    <w:rsid w:val="00B608D1"/>
    <w:rsid w:val="00B62092"/>
    <w:rsid w:val="00B62CC2"/>
    <w:rsid w:val="00B640C9"/>
    <w:rsid w:val="00B658AE"/>
    <w:rsid w:val="00B65F34"/>
    <w:rsid w:val="00B67049"/>
    <w:rsid w:val="00B700C2"/>
    <w:rsid w:val="00B76557"/>
    <w:rsid w:val="00B76CFB"/>
    <w:rsid w:val="00B806EA"/>
    <w:rsid w:val="00B8208C"/>
    <w:rsid w:val="00B90883"/>
    <w:rsid w:val="00B908F8"/>
    <w:rsid w:val="00B932FD"/>
    <w:rsid w:val="00B94DDD"/>
    <w:rsid w:val="00B96F36"/>
    <w:rsid w:val="00BA1D04"/>
    <w:rsid w:val="00BA2ED5"/>
    <w:rsid w:val="00BA67D2"/>
    <w:rsid w:val="00BB1CFC"/>
    <w:rsid w:val="00BB7BB0"/>
    <w:rsid w:val="00BC1306"/>
    <w:rsid w:val="00BC3E41"/>
    <w:rsid w:val="00BD0CCF"/>
    <w:rsid w:val="00BD626B"/>
    <w:rsid w:val="00BD63B8"/>
    <w:rsid w:val="00BE019D"/>
    <w:rsid w:val="00BE55FE"/>
    <w:rsid w:val="00BE584F"/>
    <w:rsid w:val="00BE71CF"/>
    <w:rsid w:val="00BF0D71"/>
    <w:rsid w:val="00BF5BBF"/>
    <w:rsid w:val="00BF5FF7"/>
    <w:rsid w:val="00C00565"/>
    <w:rsid w:val="00C01D34"/>
    <w:rsid w:val="00C06710"/>
    <w:rsid w:val="00C06857"/>
    <w:rsid w:val="00C07473"/>
    <w:rsid w:val="00C10D33"/>
    <w:rsid w:val="00C17AC6"/>
    <w:rsid w:val="00C21B21"/>
    <w:rsid w:val="00C242D7"/>
    <w:rsid w:val="00C24993"/>
    <w:rsid w:val="00C32135"/>
    <w:rsid w:val="00C352AA"/>
    <w:rsid w:val="00C4734F"/>
    <w:rsid w:val="00C50CAA"/>
    <w:rsid w:val="00C56CB4"/>
    <w:rsid w:val="00C57F38"/>
    <w:rsid w:val="00C63710"/>
    <w:rsid w:val="00C65A97"/>
    <w:rsid w:val="00C668C4"/>
    <w:rsid w:val="00C67329"/>
    <w:rsid w:val="00C67891"/>
    <w:rsid w:val="00C67E0F"/>
    <w:rsid w:val="00C67EED"/>
    <w:rsid w:val="00C7283C"/>
    <w:rsid w:val="00C72FE8"/>
    <w:rsid w:val="00C851C1"/>
    <w:rsid w:val="00C8601F"/>
    <w:rsid w:val="00C930B3"/>
    <w:rsid w:val="00C963AD"/>
    <w:rsid w:val="00CA2502"/>
    <w:rsid w:val="00CA36D3"/>
    <w:rsid w:val="00CA4014"/>
    <w:rsid w:val="00CB07C2"/>
    <w:rsid w:val="00CB10FA"/>
    <w:rsid w:val="00CB497D"/>
    <w:rsid w:val="00CB5A56"/>
    <w:rsid w:val="00CB7084"/>
    <w:rsid w:val="00CC1732"/>
    <w:rsid w:val="00CC3703"/>
    <w:rsid w:val="00CD0528"/>
    <w:rsid w:val="00CD3150"/>
    <w:rsid w:val="00CD63E1"/>
    <w:rsid w:val="00CD6886"/>
    <w:rsid w:val="00CD738F"/>
    <w:rsid w:val="00CE0034"/>
    <w:rsid w:val="00CE15D4"/>
    <w:rsid w:val="00CE282B"/>
    <w:rsid w:val="00CF3B76"/>
    <w:rsid w:val="00CF5091"/>
    <w:rsid w:val="00CF5FA7"/>
    <w:rsid w:val="00D00B03"/>
    <w:rsid w:val="00D01F21"/>
    <w:rsid w:val="00D02DF3"/>
    <w:rsid w:val="00D1229C"/>
    <w:rsid w:val="00D13517"/>
    <w:rsid w:val="00D17058"/>
    <w:rsid w:val="00D173D0"/>
    <w:rsid w:val="00D22CC1"/>
    <w:rsid w:val="00D303C5"/>
    <w:rsid w:val="00D32721"/>
    <w:rsid w:val="00D35ABF"/>
    <w:rsid w:val="00D36CA4"/>
    <w:rsid w:val="00D370CC"/>
    <w:rsid w:val="00D3727A"/>
    <w:rsid w:val="00D43931"/>
    <w:rsid w:val="00D43BD2"/>
    <w:rsid w:val="00D44C3D"/>
    <w:rsid w:val="00D458A0"/>
    <w:rsid w:val="00D47380"/>
    <w:rsid w:val="00D52EF5"/>
    <w:rsid w:val="00D55448"/>
    <w:rsid w:val="00D6259E"/>
    <w:rsid w:val="00D625FD"/>
    <w:rsid w:val="00D72C48"/>
    <w:rsid w:val="00D73570"/>
    <w:rsid w:val="00D80A06"/>
    <w:rsid w:val="00D846EB"/>
    <w:rsid w:val="00D85217"/>
    <w:rsid w:val="00D85A81"/>
    <w:rsid w:val="00DA4773"/>
    <w:rsid w:val="00DA5947"/>
    <w:rsid w:val="00DB0E9D"/>
    <w:rsid w:val="00DB4A4E"/>
    <w:rsid w:val="00DB776B"/>
    <w:rsid w:val="00DB7D8D"/>
    <w:rsid w:val="00DC1739"/>
    <w:rsid w:val="00DC234F"/>
    <w:rsid w:val="00DC33E7"/>
    <w:rsid w:val="00DD3CA6"/>
    <w:rsid w:val="00DD75AE"/>
    <w:rsid w:val="00DE4058"/>
    <w:rsid w:val="00DE4519"/>
    <w:rsid w:val="00DE5D74"/>
    <w:rsid w:val="00DF1253"/>
    <w:rsid w:val="00DF26DD"/>
    <w:rsid w:val="00DF6732"/>
    <w:rsid w:val="00DF7D0F"/>
    <w:rsid w:val="00E02075"/>
    <w:rsid w:val="00E028D1"/>
    <w:rsid w:val="00E050BC"/>
    <w:rsid w:val="00E169A4"/>
    <w:rsid w:val="00E2348F"/>
    <w:rsid w:val="00E23B55"/>
    <w:rsid w:val="00E24520"/>
    <w:rsid w:val="00E248EB"/>
    <w:rsid w:val="00E25474"/>
    <w:rsid w:val="00E27C45"/>
    <w:rsid w:val="00E31441"/>
    <w:rsid w:val="00E32532"/>
    <w:rsid w:val="00E33511"/>
    <w:rsid w:val="00E379A9"/>
    <w:rsid w:val="00E41225"/>
    <w:rsid w:val="00E4170B"/>
    <w:rsid w:val="00E41893"/>
    <w:rsid w:val="00E434F4"/>
    <w:rsid w:val="00E43EC1"/>
    <w:rsid w:val="00E4439B"/>
    <w:rsid w:val="00E44B07"/>
    <w:rsid w:val="00E462F3"/>
    <w:rsid w:val="00E51669"/>
    <w:rsid w:val="00E5631E"/>
    <w:rsid w:val="00E6088F"/>
    <w:rsid w:val="00E628C8"/>
    <w:rsid w:val="00E70E4A"/>
    <w:rsid w:val="00E7319D"/>
    <w:rsid w:val="00E74253"/>
    <w:rsid w:val="00E762ED"/>
    <w:rsid w:val="00E77037"/>
    <w:rsid w:val="00E82871"/>
    <w:rsid w:val="00E83BEF"/>
    <w:rsid w:val="00E84BF7"/>
    <w:rsid w:val="00E95961"/>
    <w:rsid w:val="00E96CE2"/>
    <w:rsid w:val="00EA1DDA"/>
    <w:rsid w:val="00EA24C4"/>
    <w:rsid w:val="00EA31C8"/>
    <w:rsid w:val="00EA3955"/>
    <w:rsid w:val="00EA6DDC"/>
    <w:rsid w:val="00EB713C"/>
    <w:rsid w:val="00EC433F"/>
    <w:rsid w:val="00EC676D"/>
    <w:rsid w:val="00ED29E4"/>
    <w:rsid w:val="00ED6835"/>
    <w:rsid w:val="00ED6C52"/>
    <w:rsid w:val="00EE3410"/>
    <w:rsid w:val="00EF59C0"/>
    <w:rsid w:val="00EF6EF5"/>
    <w:rsid w:val="00F02813"/>
    <w:rsid w:val="00F05E95"/>
    <w:rsid w:val="00F1050C"/>
    <w:rsid w:val="00F1121C"/>
    <w:rsid w:val="00F11894"/>
    <w:rsid w:val="00F11970"/>
    <w:rsid w:val="00F11BF0"/>
    <w:rsid w:val="00F122A3"/>
    <w:rsid w:val="00F13A7B"/>
    <w:rsid w:val="00F20F50"/>
    <w:rsid w:val="00F2365C"/>
    <w:rsid w:val="00F2421A"/>
    <w:rsid w:val="00F27202"/>
    <w:rsid w:val="00F275C1"/>
    <w:rsid w:val="00F3080C"/>
    <w:rsid w:val="00F31CF2"/>
    <w:rsid w:val="00F31E37"/>
    <w:rsid w:val="00F326A9"/>
    <w:rsid w:val="00F32DF2"/>
    <w:rsid w:val="00F33800"/>
    <w:rsid w:val="00F340AD"/>
    <w:rsid w:val="00F3513A"/>
    <w:rsid w:val="00F40A79"/>
    <w:rsid w:val="00F435E3"/>
    <w:rsid w:val="00F512FF"/>
    <w:rsid w:val="00F5141A"/>
    <w:rsid w:val="00F548B8"/>
    <w:rsid w:val="00F54FA4"/>
    <w:rsid w:val="00F57804"/>
    <w:rsid w:val="00F60C9A"/>
    <w:rsid w:val="00F63CEC"/>
    <w:rsid w:val="00F67119"/>
    <w:rsid w:val="00F7178E"/>
    <w:rsid w:val="00F767FF"/>
    <w:rsid w:val="00F76CB4"/>
    <w:rsid w:val="00F77808"/>
    <w:rsid w:val="00F80F23"/>
    <w:rsid w:val="00F81FB6"/>
    <w:rsid w:val="00F82C04"/>
    <w:rsid w:val="00F8662F"/>
    <w:rsid w:val="00F86E42"/>
    <w:rsid w:val="00F8747E"/>
    <w:rsid w:val="00F87769"/>
    <w:rsid w:val="00F9037C"/>
    <w:rsid w:val="00F95AB1"/>
    <w:rsid w:val="00F97376"/>
    <w:rsid w:val="00FA19CC"/>
    <w:rsid w:val="00FA23C0"/>
    <w:rsid w:val="00FA56FB"/>
    <w:rsid w:val="00FB0022"/>
    <w:rsid w:val="00FB659D"/>
    <w:rsid w:val="00FB6AE2"/>
    <w:rsid w:val="00FB7950"/>
    <w:rsid w:val="00FC6D5A"/>
    <w:rsid w:val="00FD08E9"/>
    <w:rsid w:val="00FD3689"/>
    <w:rsid w:val="00FE03F0"/>
    <w:rsid w:val="00FE32C8"/>
    <w:rsid w:val="00FF0E06"/>
    <w:rsid w:val="00FF6C77"/>
    <w:rsid w:val="01C10EA7"/>
    <w:rsid w:val="0213EA33"/>
    <w:rsid w:val="028D2044"/>
    <w:rsid w:val="02D104A9"/>
    <w:rsid w:val="057E0498"/>
    <w:rsid w:val="080836DC"/>
    <w:rsid w:val="0926A129"/>
    <w:rsid w:val="0940B067"/>
    <w:rsid w:val="0CC895FF"/>
    <w:rsid w:val="0D443B52"/>
    <w:rsid w:val="0D6E3AB6"/>
    <w:rsid w:val="0F028779"/>
    <w:rsid w:val="0F3849A1"/>
    <w:rsid w:val="0F616064"/>
    <w:rsid w:val="0FEF5A40"/>
    <w:rsid w:val="100177F5"/>
    <w:rsid w:val="10AF8484"/>
    <w:rsid w:val="112633DC"/>
    <w:rsid w:val="1173E6AF"/>
    <w:rsid w:val="14A40BCC"/>
    <w:rsid w:val="18174D6A"/>
    <w:rsid w:val="1DF57D9B"/>
    <w:rsid w:val="1EBBF1DC"/>
    <w:rsid w:val="1F3FDDB4"/>
    <w:rsid w:val="2157345D"/>
    <w:rsid w:val="23977A69"/>
    <w:rsid w:val="23ACFCF2"/>
    <w:rsid w:val="244835CC"/>
    <w:rsid w:val="24E96012"/>
    <w:rsid w:val="2575DD11"/>
    <w:rsid w:val="25B92EBA"/>
    <w:rsid w:val="28CFEE03"/>
    <w:rsid w:val="298F2515"/>
    <w:rsid w:val="2A4F8100"/>
    <w:rsid w:val="2B28A661"/>
    <w:rsid w:val="2D3D34AC"/>
    <w:rsid w:val="2D59B4EA"/>
    <w:rsid w:val="2E87A578"/>
    <w:rsid w:val="2F5A6228"/>
    <w:rsid w:val="3235EED8"/>
    <w:rsid w:val="3752FC60"/>
    <w:rsid w:val="376E1038"/>
    <w:rsid w:val="37D942E1"/>
    <w:rsid w:val="37F0F998"/>
    <w:rsid w:val="380683FC"/>
    <w:rsid w:val="39636CDA"/>
    <w:rsid w:val="39DD83FA"/>
    <w:rsid w:val="3A05FC27"/>
    <w:rsid w:val="3AD43FB6"/>
    <w:rsid w:val="3AEA8451"/>
    <w:rsid w:val="3B322A35"/>
    <w:rsid w:val="3BE7D5C8"/>
    <w:rsid w:val="3CF32B3F"/>
    <w:rsid w:val="3D4E804C"/>
    <w:rsid w:val="401B755E"/>
    <w:rsid w:val="41469E30"/>
    <w:rsid w:val="42D64149"/>
    <w:rsid w:val="4336151B"/>
    <w:rsid w:val="434A41D3"/>
    <w:rsid w:val="455B4826"/>
    <w:rsid w:val="48A4A646"/>
    <w:rsid w:val="48A4C234"/>
    <w:rsid w:val="48E4947C"/>
    <w:rsid w:val="49FF0184"/>
    <w:rsid w:val="4A1447E8"/>
    <w:rsid w:val="4A627227"/>
    <w:rsid w:val="4A6CC477"/>
    <w:rsid w:val="4C3C1C42"/>
    <w:rsid w:val="4F42672A"/>
    <w:rsid w:val="4F70A938"/>
    <w:rsid w:val="504435FE"/>
    <w:rsid w:val="506009EC"/>
    <w:rsid w:val="51B82FF6"/>
    <w:rsid w:val="547489D3"/>
    <w:rsid w:val="54B21CF6"/>
    <w:rsid w:val="55D9EF29"/>
    <w:rsid w:val="560D327C"/>
    <w:rsid w:val="59505C3A"/>
    <w:rsid w:val="59F716EE"/>
    <w:rsid w:val="5C8BE439"/>
    <w:rsid w:val="5D17212B"/>
    <w:rsid w:val="5D281372"/>
    <w:rsid w:val="60D8CB60"/>
    <w:rsid w:val="60EAC379"/>
    <w:rsid w:val="64558997"/>
    <w:rsid w:val="65E5B023"/>
    <w:rsid w:val="65FEC6CA"/>
    <w:rsid w:val="68061DAB"/>
    <w:rsid w:val="69977D29"/>
    <w:rsid w:val="6A207C17"/>
    <w:rsid w:val="6A4D218E"/>
    <w:rsid w:val="6B111651"/>
    <w:rsid w:val="6C90910F"/>
    <w:rsid w:val="6CA3CE0D"/>
    <w:rsid w:val="6CE6908C"/>
    <w:rsid w:val="6EC83421"/>
    <w:rsid w:val="6EF74738"/>
    <w:rsid w:val="6FE2DBDC"/>
    <w:rsid w:val="702F9FF8"/>
    <w:rsid w:val="71F42898"/>
    <w:rsid w:val="759615CD"/>
    <w:rsid w:val="75A06813"/>
    <w:rsid w:val="7686A64E"/>
    <w:rsid w:val="77617A36"/>
    <w:rsid w:val="77F6AC5F"/>
    <w:rsid w:val="782EACF0"/>
    <w:rsid w:val="7898FD77"/>
    <w:rsid w:val="79905DD0"/>
    <w:rsid w:val="7B57FF22"/>
    <w:rsid w:val="7B597C67"/>
    <w:rsid w:val="7BEC9146"/>
    <w:rsid w:val="7D0E723D"/>
    <w:rsid w:val="7D2E6D33"/>
    <w:rsid w:val="7D8FDDD6"/>
    <w:rsid w:val="7F0DEE72"/>
    <w:rsid w:val="7F4EB7D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3484"/>
  <w15:docId w15:val="{1AC3F142-0195-40B3-97ED-2A2C9122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CE2"/>
    <w:pPr>
      <w:spacing w:after="160"/>
    </w:pPr>
  </w:style>
  <w:style w:type="paragraph" w:styleId="Titre1">
    <w:name w:val="heading 1"/>
    <w:basedOn w:val="Normal"/>
    <w:next w:val="Normal"/>
    <w:link w:val="Titre1Car"/>
    <w:uiPriority w:val="9"/>
    <w:qFormat/>
    <w:rsid w:val="00CE282B"/>
    <w:pPr>
      <w:pBdr>
        <w:top w:val="single" w:sz="24" w:space="0" w:color="4B4FE1"/>
        <w:left w:val="single" w:sz="24" w:space="0" w:color="4B4FE1"/>
        <w:bottom w:val="single" w:sz="24" w:space="0" w:color="4B4FE1"/>
        <w:right w:val="single" w:sz="24" w:space="0" w:color="4B4FE1"/>
      </w:pBdr>
      <w:shd w:val="clear" w:color="auto" w:fill="4B4FE1"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CB7084"/>
    <w:pPr>
      <w:pBdr>
        <w:top w:val="single" w:sz="24" w:space="0" w:color="DBDBF9" w:themeColor="accent1" w:themeTint="33"/>
        <w:left w:val="single" w:sz="24" w:space="0" w:color="DBDBF9" w:themeColor="accent1" w:themeTint="33"/>
        <w:bottom w:val="single" w:sz="24" w:space="0" w:color="DBDBF9" w:themeColor="accent1" w:themeTint="33"/>
        <w:right w:val="single" w:sz="24" w:space="0" w:color="DBDBF9" w:themeColor="accent1" w:themeTint="33"/>
      </w:pBdr>
      <w:shd w:val="clear" w:color="auto" w:fill="DBDBF9"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5706A"/>
    <w:pPr>
      <w:pBdr>
        <w:top w:val="single" w:sz="6" w:space="2" w:color="4B4FE1" w:themeColor="accent1"/>
      </w:pBdr>
      <w:spacing w:before="300" w:after="0"/>
      <w:outlineLvl w:val="2"/>
    </w:pPr>
    <w:rPr>
      <w:caps/>
      <w:color w:val="15187F" w:themeColor="accent1" w:themeShade="7F"/>
      <w:spacing w:val="15"/>
      <w:sz w:val="22"/>
    </w:rPr>
  </w:style>
  <w:style w:type="paragraph" w:styleId="Titre4">
    <w:name w:val="heading 4"/>
    <w:basedOn w:val="Normal"/>
    <w:next w:val="Normal"/>
    <w:link w:val="Titre4Car"/>
    <w:uiPriority w:val="9"/>
    <w:semiHidden/>
    <w:unhideWhenUsed/>
    <w:qFormat/>
    <w:rsid w:val="00CB7084"/>
    <w:pPr>
      <w:pBdr>
        <w:top w:val="dotted" w:sz="6" w:space="2" w:color="4B4FE1" w:themeColor="accent1"/>
      </w:pBdr>
      <w:spacing w:before="200" w:after="0"/>
      <w:outlineLvl w:val="3"/>
    </w:pPr>
    <w:rPr>
      <w:caps/>
      <w:color w:val="2023C0" w:themeColor="accent1" w:themeShade="BF"/>
      <w:spacing w:val="10"/>
    </w:rPr>
  </w:style>
  <w:style w:type="paragraph" w:styleId="Titre5">
    <w:name w:val="heading 5"/>
    <w:basedOn w:val="Normal"/>
    <w:next w:val="Normal"/>
    <w:link w:val="Titre5Car"/>
    <w:uiPriority w:val="9"/>
    <w:semiHidden/>
    <w:unhideWhenUsed/>
    <w:qFormat/>
    <w:rsid w:val="00CB7084"/>
    <w:pPr>
      <w:pBdr>
        <w:bottom w:val="single" w:sz="6" w:space="1" w:color="4B4FE1" w:themeColor="accent1"/>
      </w:pBdr>
      <w:spacing w:before="200" w:after="0"/>
      <w:outlineLvl w:val="4"/>
    </w:pPr>
    <w:rPr>
      <w:caps/>
      <w:color w:val="2023C0" w:themeColor="accent1" w:themeShade="BF"/>
      <w:spacing w:val="10"/>
    </w:rPr>
  </w:style>
  <w:style w:type="paragraph" w:styleId="Titre6">
    <w:name w:val="heading 6"/>
    <w:basedOn w:val="Normal"/>
    <w:next w:val="Normal"/>
    <w:link w:val="Titre6Car"/>
    <w:uiPriority w:val="9"/>
    <w:semiHidden/>
    <w:unhideWhenUsed/>
    <w:qFormat/>
    <w:rsid w:val="00CB7084"/>
    <w:pPr>
      <w:pBdr>
        <w:bottom w:val="dotted" w:sz="6" w:space="1" w:color="4B4FE1" w:themeColor="accent1"/>
      </w:pBdr>
      <w:spacing w:before="200" w:after="0"/>
      <w:outlineLvl w:val="5"/>
    </w:pPr>
    <w:rPr>
      <w:caps/>
      <w:color w:val="2023C0" w:themeColor="accent1" w:themeShade="BF"/>
      <w:spacing w:val="10"/>
    </w:rPr>
  </w:style>
  <w:style w:type="paragraph" w:styleId="Titre7">
    <w:name w:val="heading 7"/>
    <w:basedOn w:val="Normal"/>
    <w:next w:val="Normal"/>
    <w:link w:val="Titre7Car"/>
    <w:uiPriority w:val="9"/>
    <w:semiHidden/>
    <w:unhideWhenUsed/>
    <w:qFormat/>
    <w:rsid w:val="00CB7084"/>
    <w:pPr>
      <w:spacing w:before="200" w:after="0"/>
      <w:outlineLvl w:val="6"/>
    </w:pPr>
    <w:rPr>
      <w:caps/>
      <w:color w:val="2023C0" w:themeColor="accent1" w:themeShade="BF"/>
      <w:spacing w:val="10"/>
    </w:rPr>
  </w:style>
  <w:style w:type="paragraph" w:styleId="Titre8">
    <w:name w:val="heading 8"/>
    <w:basedOn w:val="Normal"/>
    <w:next w:val="Normal"/>
    <w:link w:val="Titre8Car"/>
    <w:uiPriority w:val="9"/>
    <w:semiHidden/>
    <w:unhideWhenUsed/>
    <w:qFormat/>
    <w:rsid w:val="00CB70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B70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7084"/>
    <w:pPr>
      <w:spacing w:before="0" w:after="0"/>
    </w:pPr>
    <w:rPr>
      <w:rFonts w:asciiTheme="majorHAnsi" w:eastAsiaTheme="majorEastAsia" w:hAnsiTheme="majorHAnsi" w:cstheme="majorBidi"/>
      <w:caps/>
      <w:color w:val="4B4FE1" w:themeColor="accent1"/>
      <w:spacing w:val="10"/>
      <w:sz w:val="52"/>
      <w:szCs w:val="52"/>
    </w:rPr>
  </w:style>
  <w:style w:type="paragraph" w:styleId="Sous-titre">
    <w:name w:val="Subtitle"/>
    <w:basedOn w:val="Normal"/>
    <w:next w:val="Normal"/>
    <w:link w:val="Sous-titreCar"/>
    <w:uiPriority w:val="11"/>
    <w:qFormat/>
    <w:rsid w:val="00CB7084"/>
    <w:pPr>
      <w:spacing w:before="0" w:after="500" w:line="240" w:lineRule="auto"/>
    </w:pPr>
    <w:rPr>
      <w:caps/>
      <w:color w:val="595959" w:themeColor="text1" w:themeTint="A6"/>
      <w:spacing w:val="10"/>
      <w:sz w:val="21"/>
      <w:szCs w:val="21"/>
    </w:rPr>
  </w:style>
  <w:style w:type="table" w:customStyle="1" w:styleId="a">
    <w:basedOn w:val="TableauNormal"/>
    <w:tblPr>
      <w:tblStyleRowBandSize w:val="1"/>
      <w:tblStyleColBandSize w:val="1"/>
      <w:tblInd w:w="0" w:type="nil"/>
    </w:tblPr>
  </w:style>
  <w:style w:type="table" w:customStyle="1" w:styleId="a0">
    <w:basedOn w:val="TableauNormal"/>
    <w:tblPr>
      <w:tblStyleRowBandSize w:val="1"/>
      <w:tblStyleColBandSize w:val="1"/>
      <w:tblInd w:w="0" w:type="nil"/>
    </w:tblPr>
  </w:style>
  <w:style w:type="table" w:customStyle="1" w:styleId="a1">
    <w:basedOn w:val="TableauNormal"/>
    <w:tblPr>
      <w:tblStyleRowBandSize w:val="1"/>
      <w:tblStyleColBandSize w:val="1"/>
      <w:tblInd w:w="0" w:type="nil"/>
    </w:tblPr>
  </w:style>
  <w:style w:type="table" w:customStyle="1" w:styleId="a2">
    <w:basedOn w:val="TableauNormal"/>
    <w:tblPr>
      <w:tblStyleRowBandSize w:val="1"/>
      <w:tblStyleColBandSize w:val="1"/>
      <w:tblInd w:w="0" w:type="nil"/>
    </w:tblPr>
  </w:style>
  <w:style w:type="table" w:customStyle="1" w:styleId="a3">
    <w:basedOn w:val="TableauNormal"/>
    <w:tblPr>
      <w:tblStyleRowBandSize w:val="1"/>
      <w:tblStyleColBandSize w:val="1"/>
      <w:tblInd w:w="0" w:type="nil"/>
    </w:tblPr>
  </w:style>
  <w:style w:type="table" w:customStyle="1" w:styleId="a4">
    <w:basedOn w:val="TableauNormal"/>
    <w:tblPr>
      <w:tblStyleRowBandSize w:val="1"/>
      <w:tblStyleColBandSize w:val="1"/>
      <w:tblInd w:w="0" w:type="nil"/>
    </w:tblPr>
  </w:style>
  <w:style w:type="table" w:customStyle="1" w:styleId="a5">
    <w:basedOn w:val="TableauNormal"/>
    <w:tblPr>
      <w:tblStyleRowBandSize w:val="1"/>
      <w:tblStyleColBandSize w:val="1"/>
      <w:tblInd w:w="0" w:type="nil"/>
    </w:tblPr>
  </w:style>
  <w:style w:type="table" w:customStyle="1" w:styleId="a6">
    <w:basedOn w:val="TableauNormal"/>
    <w:tblPr>
      <w:tblStyleRowBandSize w:val="1"/>
      <w:tblStyleColBandSize w:val="1"/>
      <w:tblInd w:w="0" w:type="nil"/>
    </w:tblPr>
  </w:style>
  <w:style w:type="table" w:customStyle="1" w:styleId="a7">
    <w:basedOn w:val="TableauNormal"/>
    <w:tblPr>
      <w:tblStyleRowBandSize w:val="1"/>
      <w:tblStyleColBandSize w:val="1"/>
      <w:tblInd w:w="0" w:type="nil"/>
    </w:tblPr>
  </w:style>
  <w:style w:type="table" w:customStyle="1" w:styleId="a8">
    <w:basedOn w:val="TableauNormal"/>
    <w:tblPr>
      <w:tblStyleRowBandSize w:val="1"/>
      <w:tblStyleColBandSize w:val="1"/>
      <w:tblInd w:w="0" w:type="nil"/>
    </w:tblPr>
  </w:style>
  <w:style w:type="table" w:customStyle="1" w:styleId="a9">
    <w:basedOn w:val="TableauNormal"/>
    <w:tblPr>
      <w:tblStyleRowBandSize w:val="1"/>
      <w:tblStyleColBandSize w:val="1"/>
      <w:tblInd w:w="0" w:type="nil"/>
    </w:tblPr>
  </w:style>
  <w:style w:type="table" w:customStyle="1" w:styleId="aa">
    <w:basedOn w:val="TableauNormal"/>
    <w:tblPr>
      <w:tblStyleRowBandSize w:val="1"/>
      <w:tblStyleColBandSize w:val="1"/>
      <w:tblInd w:w="0" w:type="nil"/>
    </w:tblPr>
  </w:style>
  <w:style w:type="table" w:customStyle="1" w:styleId="ab">
    <w:basedOn w:val="TableauNormal"/>
    <w:tblPr>
      <w:tblStyleRowBandSize w:val="1"/>
      <w:tblStyleColBandSize w:val="1"/>
      <w:tblInd w:w="0" w:type="nil"/>
    </w:tblPr>
  </w:style>
  <w:style w:type="table" w:customStyle="1" w:styleId="ac">
    <w:basedOn w:val="TableauNormal"/>
    <w:tblPr>
      <w:tblStyleRowBandSize w:val="1"/>
      <w:tblStyleColBandSize w:val="1"/>
      <w:tblInd w:w="0" w:type="nil"/>
    </w:tblPr>
  </w:style>
  <w:style w:type="table" w:customStyle="1" w:styleId="ad">
    <w:basedOn w:val="TableauNormal"/>
    <w:tblPr>
      <w:tblStyleRowBandSize w:val="1"/>
      <w:tblStyleColBandSize w:val="1"/>
      <w:tblInd w:w="0" w:type="nil"/>
    </w:tblPr>
  </w:style>
  <w:style w:type="table" w:customStyle="1" w:styleId="ae">
    <w:basedOn w:val="TableauNormal"/>
    <w:tblPr>
      <w:tblStyleRowBandSize w:val="1"/>
      <w:tblStyleColBandSize w:val="1"/>
      <w:tblInd w:w="0" w:type="nil"/>
    </w:tblPr>
  </w:style>
  <w:style w:type="table" w:customStyle="1" w:styleId="af">
    <w:basedOn w:val="TableauNormal"/>
    <w:tblPr>
      <w:tblStyleRowBandSize w:val="1"/>
      <w:tblStyleColBandSize w:val="1"/>
      <w:tblInd w:w="0" w:type="nil"/>
      <w:tblCellMar>
        <w:left w:w="0" w:type="dxa"/>
        <w:right w:w="0" w:type="dxa"/>
      </w:tblCellMar>
    </w:tblPr>
  </w:style>
  <w:style w:type="table" w:customStyle="1" w:styleId="af0">
    <w:basedOn w:val="TableauNormal"/>
    <w:tblPr>
      <w:tblStyleRowBandSize w:val="1"/>
      <w:tblStyleColBandSize w:val="1"/>
      <w:tblInd w:w="0" w:type="nil"/>
      <w:tblCellMar>
        <w:left w:w="0" w:type="dxa"/>
        <w:right w:w="0" w:type="dxa"/>
      </w:tblCellMar>
    </w:tblPr>
  </w:style>
  <w:style w:type="table" w:customStyle="1" w:styleId="af1">
    <w:basedOn w:val="TableauNormal"/>
    <w:tblPr>
      <w:tblStyleRowBandSize w:val="1"/>
      <w:tblStyleColBandSize w:val="1"/>
      <w:tblInd w:w="0" w:type="nil"/>
      <w:tblCellMar>
        <w:left w:w="0" w:type="dxa"/>
        <w:right w:w="0" w:type="dxa"/>
      </w:tblCellMar>
    </w:tblPr>
  </w:style>
  <w:style w:type="table" w:customStyle="1" w:styleId="af2">
    <w:basedOn w:val="TableauNormal"/>
    <w:tblPr>
      <w:tblStyleRowBandSize w:val="1"/>
      <w:tblStyleColBandSize w:val="1"/>
      <w:tblInd w:w="0" w:type="nil"/>
      <w:tblCellMar>
        <w:left w:w="0" w:type="dxa"/>
        <w:right w:w="0" w:type="dxa"/>
      </w:tblCellMar>
    </w:tblPr>
  </w:style>
  <w:style w:type="table" w:customStyle="1" w:styleId="af3">
    <w:basedOn w:val="TableauNormal"/>
    <w:tblPr>
      <w:tblStyleRowBandSize w:val="1"/>
      <w:tblStyleColBandSize w:val="1"/>
      <w:tblInd w:w="0" w:type="nil"/>
      <w:tblCellMar>
        <w:left w:w="0" w:type="dxa"/>
        <w:right w:w="0" w:type="dxa"/>
      </w:tblCellMar>
    </w:tblPr>
  </w:style>
  <w:style w:type="table" w:customStyle="1" w:styleId="af4">
    <w:basedOn w:val="TableauNormal"/>
    <w:tblPr>
      <w:tblStyleRowBandSize w:val="1"/>
      <w:tblStyleColBandSize w:val="1"/>
      <w:tblInd w:w="0" w:type="nil"/>
      <w:tblCellMar>
        <w:left w:w="0" w:type="dxa"/>
        <w:right w:w="0" w:type="dxa"/>
      </w:tblCellMar>
    </w:tblPr>
  </w:style>
  <w:style w:type="table" w:customStyle="1" w:styleId="af5">
    <w:basedOn w:val="TableauNormal"/>
    <w:tblPr>
      <w:tblStyleRowBandSize w:val="1"/>
      <w:tblStyleColBandSize w:val="1"/>
      <w:tblInd w:w="0" w:type="nil"/>
      <w:tblCellMar>
        <w:left w:w="0" w:type="dxa"/>
        <w:right w:w="0" w:type="dxa"/>
      </w:tblCellMar>
    </w:tblPr>
  </w:style>
  <w:style w:type="table" w:customStyle="1" w:styleId="af6">
    <w:basedOn w:val="TableauNormal"/>
    <w:tblPr>
      <w:tblStyleRowBandSize w:val="1"/>
      <w:tblStyleColBandSize w:val="1"/>
      <w:tblInd w:w="0" w:type="nil"/>
      <w:tblCellMar>
        <w:left w:w="0" w:type="dxa"/>
        <w:right w:w="0" w:type="dxa"/>
      </w:tblCellMar>
    </w:tblPr>
  </w:style>
  <w:style w:type="table" w:customStyle="1" w:styleId="af7">
    <w:basedOn w:val="TableauNormal"/>
    <w:tblPr>
      <w:tblStyleRowBandSize w:val="1"/>
      <w:tblStyleColBandSize w:val="1"/>
      <w:tblInd w:w="0" w:type="nil"/>
    </w:tblPr>
  </w:style>
  <w:style w:type="table" w:customStyle="1" w:styleId="af8">
    <w:basedOn w:val="TableauNormal"/>
    <w:tblPr>
      <w:tblStyleRowBandSize w:val="1"/>
      <w:tblStyleColBandSize w:val="1"/>
      <w:tblInd w:w="0" w:type="nil"/>
    </w:tblPr>
  </w:style>
  <w:style w:type="table" w:customStyle="1" w:styleId="af9">
    <w:basedOn w:val="TableauNormal"/>
    <w:rPr>
      <w:sz w:val="22"/>
      <w:szCs w:val="22"/>
    </w:rPr>
    <w:tblPr>
      <w:tblStyleRowBandSize w:val="1"/>
      <w:tblStyleColBandSize w:val="1"/>
      <w:tblInd w:w="0" w:type="nil"/>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a">
    <w:basedOn w:val="TableauNormal"/>
    <w:tblPr>
      <w:tblStyleRowBandSize w:val="1"/>
      <w:tblStyleColBandSize w:val="1"/>
      <w:tblInd w:w="0" w:type="nil"/>
      <w:tblCellMar>
        <w:left w:w="0" w:type="dxa"/>
        <w:right w:w="0" w:type="dxa"/>
      </w:tblCellMar>
    </w:tblPr>
  </w:style>
  <w:style w:type="table" w:customStyle="1" w:styleId="afb">
    <w:basedOn w:val="TableauNormal"/>
    <w:tblPr>
      <w:tblStyleRowBandSize w:val="1"/>
      <w:tblStyleColBandSize w:val="1"/>
      <w:tblInd w:w="0" w:type="nil"/>
      <w:tblCellMar>
        <w:left w:w="0" w:type="dxa"/>
        <w:right w:w="0" w:type="dxa"/>
      </w:tblCellMar>
    </w:tblPr>
  </w:style>
  <w:style w:type="character" w:styleId="Appeldenotedefin">
    <w:name w:val="endnote reference"/>
    <w:basedOn w:val="Policepardfaut"/>
    <w:uiPriority w:val="99"/>
    <w:semiHidden/>
    <w:unhideWhenUsed/>
    <w:rsid w:val="000000EC"/>
    <w:rPr>
      <w:vertAlign w:val="superscript"/>
    </w:rPr>
  </w:style>
  <w:style w:type="character" w:styleId="Appelnotedebasdep">
    <w:name w:val="footnote reference"/>
    <w:basedOn w:val="Policepardfaut"/>
    <w:uiPriority w:val="99"/>
    <w:semiHidden/>
    <w:unhideWhenUsed/>
    <w:rsid w:val="000000EC"/>
    <w:rPr>
      <w:vertAlign w:val="superscript"/>
    </w:rPr>
  </w:style>
  <w:style w:type="character" w:customStyle="1" w:styleId="Sous-titreCar">
    <w:name w:val="Sous-titre Car"/>
    <w:basedOn w:val="Policepardfaut"/>
    <w:link w:val="Sous-titre"/>
    <w:uiPriority w:val="11"/>
    <w:rsid w:val="00CB7084"/>
    <w:rPr>
      <w:caps/>
      <w:color w:val="595959" w:themeColor="text1" w:themeTint="A6"/>
      <w:spacing w:val="10"/>
      <w:sz w:val="21"/>
      <w:szCs w:val="21"/>
    </w:rPr>
  </w:style>
  <w:style w:type="paragraph" w:styleId="Paragraphedeliste">
    <w:name w:val="List Paragraph"/>
    <w:basedOn w:val="Normal"/>
    <w:uiPriority w:val="34"/>
    <w:qFormat/>
    <w:rsid w:val="00F82C04"/>
    <w:pPr>
      <w:ind w:left="720"/>
      <w:contextualSpacing/>
    </w:pPr>
  </w:style>
  <w:style w:type="paragraph" w:styleId="En-tte">
    <w:name w:val="header"/>
    <w:basedOn w:val="Normal"/>
    <w:link w:val="En-tteCar"/>
    <w:uiPriority w:val="99"/>
    <w:unhideWhenUsed/>
    <w:rsid w:val="00F5141A"/>
    <w:pPr>
      <w:tabs>
        <w:tab w:val="center" w:pos="4320"/>
        <w:tab w:val="right" w:pos="8640"/>
      </w:tabs>
    </w:pPr>
  </w:style>
  <w:style w:type="character" w:customStyle="1" w:styleId="En-tteCar">
    <w:name w:val="En-tête Car"/>
    <w:basedOn w:val="Policepardfaut"/>
    <w:link w:val="En-tte"/>
    <w:uiPriority w:val="99"/>
    <w:rsid w:val="00F5141A"/>
  </w:style>
  <w:style w:type="paragraph" w:styleId="Pieddepage">
    <w:name w:val="footer"/>
    <w:basedOn w:val="Normal"/>
    <w:link w:val="PieddepageCar"/>
    <w:uiPriority w:val="99"/>
    <w:unhideWhenUsed/>
    <w:rsid w:val="00F5141A"/>
    <w:pPr>
      <w:tabs>
        <w:tab w:val="center" w:pos="4320"/>
        <w:tab w:val="right" w:pos="8640"/>
      </w:tabs>
    </w:pPr>
  </w:style>
  <w:style w:type="character" w:customStyle="1" w:styleId="PieddepageCar">
    <w:name w:val="Pied de page Car"/>
    <w:basedOn w:val="Policepardfaut"/>
    <w:link w:val="Pieddepage"/>
    <w:uiPriority w:val="99"/>
    <w:rsid w:val="00F5141A"/>
  </w:style>
  <w:style w:type="table" w:customStyle="1" w:styleId="TableNormal1">
    <w:name w:val="Table Normal1"/>
    <w:rsid w:val="003F6F2A"/>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CB7084"/>
    <w:pPr>
      <w:outlineLvl w:val="9"/>
    </w:pPr>
  </w:style>
  <w:style w:type="paragraph" w:styleId="TM1">
    <w:name w:val="toc 1"/>
    <w:basedOn w:val="Normal"/>
    <w:next w:val="Normal"/>
    <w:autoRedefine/>
    <w:uiPriority w:val="39"/>
    <w:unhideWhenUsed/>
    <w:rsid w:val="00595271"/>
    <w:pPr>
      <w:spacing w:before="120" w:after="0"/>
    </w:pPr>
    <w:rPr>
      <w:rFonts w:cstheme="minorHAnsi"/>
      <w:b/>
      <w:bCs/>
      <w:i/>
      <w:iCs/>
      <w:sz w:val="22"/>
      <w:szCs w:val="24"/>
    </w:rPr>
  </w:style>
  <w:style w:type="paragraph" w:styleId="TM2">
    <w:name w:val="toc 2"/>
    <w:basedOn w:val="Normal"/>
    <w:next w:val="Normal"/>
    <w:autoRedefine/>
    <w:uiPriority w:val="39"/>
    <w:unhideWhenUsed/>
    <w:rsid w:val="0011119B"/>
    <w:pPr>
      <w:spacing w:before="120" w:after="0"/>
      <w:ind w:left="200"/>
    </w:pPr>
    <w:rPr>
      <w:rFonts w:cstheme="minorHAnsi"/>
      <w:b/>
      <w:bCs/>
      <w:sz w:val="22"/>
      <w:szCs w:val="22"/>
    </w:rPr>
  </w:style>
  <w:style w:type="paragraph" w:styleId="TM3">
    <w:name w:val="toc 3"/>
    <w:basedOn w:val="Normal"/>
    <w:next w:val="Normal"/>
    <w:autoRedefine/>
    <w:uiPriority w:val="39"/>
    <w:unhideWhenUsed/>
    <w:rsid w:val="00BF5BBF"/>
    <w:pPr>
      <w:spacing w:before="0" w:after="0"/>
      <w:ind w:left="400"/>
    </w:pPr>
    <w:rPr>
      <w:rFonts w:cstheme="minorHAnsi"/>
    </w:rPr>
  </w:style>
  <w:style w:type="character" w:styleId="Hyperlien">
    <w:name w:val="Hyperlink"/>
    <w:basedOn w:val="Policepardfaut"/>
    <w:uiPriority w:val="99"/>
    <w:unhideWhenUsed/>
    <w:rsid w:val="00BF5BBF"/>
    <w:rPr>
      <w:color w:val="0000FF" w:themeColor="hyperlink"/>
      <w:u w:val="single"/>
    </w:rPr>
  </w:style>
  <w:style w:type="paragraph" w:styleId="TM4">
    <w:name w:val="toc 4"/>
    <w:basedOn w:val="Normal"/>
    <w:next w:val="Normal"/>
    <w:autoRedefine/>
    <w:uiPriority w:val="39"/>
    <w:unhideWhenUsed/>
    <w:rsid w:val="00BF5BBF"/>
    <w:pPr>
      <w:spacing w:before="0" w:after="0"/>
      <w:ind w:left="600"/>
    </w:pPr>
    <w:rPr>
      <w:rFonts w:cstheme="minorHAnsi"/>
    </w:rPr>
  </w:style>
  <w:style w:type="paragraph" w:styleId="TM5">
    <w:name w:val="toc 5"/>
    <w:basedOn w:val="Normal"/>
    <w:next w:val="Normal"/>
    <w:autoRedefine/>
    <w:uiPriority w:val="39"/>
    <w:unhideWhenUsed/>
    <w:rsid w:val="00BF5BBF"/>
    <w:pPr>
      <w:spacing w:before="0" w:after="0"/>
      <w:ind w:left="800"/>
    </w:pPr>
    <w:rPr>
      <w:rFonts w:cstheme="minorHAnsi"/>
    </w:rPr>
  </w:style>
  <w:style w:type="paragraph" w:styleId="TM6">
    <w:name w:val="toc 6"/>
    <w:basedOn w:val="Normal"/>
    <w:next w:val="Normal"/>
    <w:autoRedefine/>
    <w:uiPriority w:val="39"/>
    <w:unhideWhenUsed/>
    <w:rsid w:val="00BF5BBF"/>
    <w:pPr>
      <w:spacing w:before="0" w:after="0"/>
      <w:ind w:left="1000"/>
    </w:pPr>
    <w:rPr>
      <w:rFonts w:cstheme="minorHAnsi"/>
    </w:rPr>
  </w:style>
  <w:style w:type="paragraph" w:styleId="TM7">
    <w:name w:val="toc 7"/>
    <w:basedOn w:val="Normal"/>
    <w:next w:val="Normal"/>
    <w:autoRedefine/>
    <w:uiPriority w:val="39"/>
    <w:unhideWhenUsed/>
    <w:rsid w:val="00BF5BBF"/>
    <w:pPr>
      <w:spacing w:before="0" w:after="0"/>
      <w:ind w:left="1200"/>
    </w:pPr>
    <w:rPr>
      <w:rFonts w:cstheme="minorHAnsi"/>
    </w:rPr>
  </w:style>
  <w:style w:type="paragraph" w:styleId="TM8">
    <w:name w:val="toc 8"/>
    <w:basedOn w:val="Normal"/>
    <w:next w:val="Normal"/>
    <w:autoRedefine/>
    <w:uiPriority w:val="39"/>
    <w:unhideWhenUsed/>
    <w:rsid w:val="00BF5BBF"/>
    <w:pPr>
      <w:spacing w:before="0" w:after="0"/>
      <w:ind w:left="1400"/>
    </w:pPr>
    <w:rPr>
      <w:rFonts w:cstheme="minorHAnsi"/>
    </w:rPr>
  </w:style>
  <w:style w:type="paragraph" w:styleId="TM9">
    <w:name w:val="toc 9"/>
    <w:basedOn w:val="Normal"/>
    <w:next w:val="Normal"/>
    <w:autoRedefine/>
    <w:uiPriority w:val="39"/>
    <w:unhideWhenUsed/>
    <w:rsid w:val="00BF5BBF"/>
    <w:pPr>
      <w:spacing w:before="0" w:after="0"/>
      <w:ind w:left="1600"/>
    </w:pPr>
    <w:rPr>
      <w:rFonts w:cstheme="minorHAnsi"/>
    </w:rPr>
  </w:style>
  <w:style w:type="character" w:styleId="Mentionnonrsolue">
    <w:name w:val="Unresolved Mention"/>
    <w:basedOn w:val="Policepardfaut"/>
    <w:uiPriority w:val="99"/>
    <w:semiHidden/>
    <w:unhideWhenUsed/>
    <w:rsid w:val="00286293"/>
    <w:rPr>
      <w:color w:val="605E5C"/>
      <w:shd w:val="clear" w:color="auto" w:fill="E1DFDD"/>
    </w:rPr>
  </w:style>
  <w:style w:type="character" w:styleId="Marquedecommentaire">
    <w:name w:val="annotation reference"/>
    <w:basedOn w:val="Policepardfaut"/>
    <w:uiPriority w:val="99"/>
    <w:semiHidden/>
    <w:unhideWhenUsed/>
    <w:rsid w:val="00D85217"/>
    <w:rPr>
      <w:sz w:val="16"/>
      <w:szCs w:val="16"/>
    </w:rPr>
  </w:style>
  <w:style w:type="paragraph" w:styleId="Commentaire">
    <w:name w:val="annotation text"/>
    <w:basedOn w:val="Normal"/>
    <w:link w:val="CommentaireCar"/>
    <w:uiPriority w:val="99"/>
    <w:unhideWhenUsed/>
    <w:rsid w:val="00D85217"/>
  </w:style>
  <w:style w:type="character" w:customStyle="1" w:styleId="CommentaireCar">
    <w:name w:val="Commentaire Car"/>
    <w:basedOn w:val="Policepardfaut"/>
    <w:link w:val="Commentaire"/>
    <w:uiPriority w:val="99"/>
    <w:rsid w:val="00D85217"/>
    <w:rPr>
      <w:sz w:val="20"/>
      <w:szCs w:val="20"/>
    </w:rPr>
  </w:style>
  <w:style w:type="paragraph" w:styleId="Objetducommentaire">
    <w:name w:val="annotation subject"/>
    <w:basedOn w:val="Commentaire"/>
    <w:next w:val="Commentaire"/>
    <w:link w:val="ObjetducommentaireCar"/>
    <w:uiPriority w:val="99"/>
    <w:semiHidden/>
    <w:unhideWhenUsed/>
    <w:rsid w:val="00D85217"/>
    <w:rPr>
      <w:b/>
      <w:bCs/>
    </w:rPr>
  </w:style>
  <w:style w:type="character" w:customStyle="1" w:styleId="ObjetducommentaireCar">
    <w:name w:val="Objet du commentaire Car"/>
    <w:basedOn w:val="CommentaireCar"/>
    <w:link w:val="Objetducommentaire"/>
    <w:uiPriority w:val="99"/>
    <w:semiHidden/>
    <w:rsid w:val="00D85217"/>
    <w:rPr>
      <w:b/>
      <w:bCs/>
      <w:sz w:val="20"/>
      <w:szCs w:val="20"/>
    </w:rPr>
  </w:style>
  <w:style w:type="table" w:styleId="Grilledutableau">
    <w:name w:val="Table Grid"/>
    <w:basedOn w:val="TableauNormal"/>
    <w:uiPriority w:val="39"/>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C352AA"/>
    <w:rPr>
      <w:color w:val="800080" w:themeColor="followedHyperlink"/>
      <w:u w:val="single"/>
    </w:rPr>
  </w:style>
  <w:style w:type="paragraph" w:customStyle="1" w:styleId="ACPQTitre">
    <w:name w:val="ACPQ_Titre"/>
    <w:basedOn w:val="Titre1"/>
    <w:link w:val="ACPQTitreCar"/>
    <w:rsid w:val="004C477F"/>
    <w:rPr>
      <w:rFonts w:ascii="Arial" w:eastAsia="Avenir" w:hAnsi="Arial" w:cs="Arial"/>
      <w:b/>
      <w:color w:val="5563E8"/>
      <w:sz w:val="28"/>
      <w:szCs w:val="24"/>
    </w:rPr>
  </w:style>
  <w:style w:type="character" w:customStyle="1" w:styleId="Titre1Car">
    <w:name w:val="Titre 1 Car"/>
    <w:basedOn w:val="Policepardfaut"/>
    <w:link w:val="Titre1"/>
    <w:uiPriority w:val="9"/>
    <w:rsid w:val="00CE282B"/>
    <w:rPr>
      <w:caps/>
      <w:color w:val="FFFFFF" w:themeColor="background1"/>
      <w:spacing w:val="15"/>
      <w:sz w:val="22"/>
      <w:szCs w:val="22"/>
      <w:shd w:val="clear" w:color="auto" w:fill="4B4FE1" w:themeFill="accent1"/>
    </w:rPr>
  </w:style>
  <w:style w:type="character" w:customStyle="1" w:styleId="ACPQTitreCar">
    <w:name w:val="ACPQ_Titre Car"/>
    <w:basedOn w:val="Titre1Car"/>
    <w:link w:val="ACPQTitre"/>
    <w:rsid w:val="004C477F"/>
    <w:rPr>
      <w:rFonts w:ascii="Arial" w:eastAsia="Avenir" w:hAnsi="Arial" w:cs="Arial"/>
      <w:b/>
      <w:caps/>
      <w:color w:val="5563E8"/>
      <w:spacing w:val="15"/>
      <w:sz w:val="28"/>
      <w:szCs w:val="22"/>
      <w:shd w:val="clear" w:color="auto" w:fill="4B4FE1" w:themeFill="accent1"/>
    </w:rPr>
  </w:style>
  <w:style w:type="character" w:customStyle="1" w:styleId="Titre2Car">
    <w:name w:val="Titre 2 Car"/>
    <w:basedOn w:val="Policepardfaut"/>
    <w:link w:val="Titre2"/>
    <w:uiPriority w:val="9"/>
    <w:rsid w:val="00CB7084"/>
    <w:rPr>
      <w:caps/>
      <w:spacing w:val="15"/>
      <w:shd w:val="clear" w:color="auto" w:fill="DBDBF9" w:themeFill="accent1" w:themeFillTint="33"/>
    </w:rPr>
  </w:style>
  <w:style w:type="character" w:customStyle="1" w:styleId="Titre3Car">
    <w:name w:val="Titre 3 Car"/>
    <w:basedOn w:val="Policepardfaut"/>
    <w:link w:val="Titre3"/>
    <w:uiPriority w:val="9"/>
    <w:rsid w:val="00B5706A"/>
    <w:rPr>
      <w:caps/>
      <w:color w:val="15187F" w:themeColor="accent1" w:themeShade="7F"/>
      <w:spacing w:val="15"/>
      <w:sz w:val="22"/>
    </w:rPr>
  </w:style>
  <w:style w:type="character" w:customStyle="1" w:styleId="Titre4Car">
    <w:name w:val="Titre 4 Car"/>
    <w:basedOn w:val="Policepardfaut"/>
    <w:link w:val="Titre4"/>
    <w:uiPriority w:val="9"/>
    <w:semiHidden/>
    <w:rsid w:val="00CB7084"/>
    <w:rPr>
      <w:caps/>
      <w:color w:val="2023C0" w:themeColor="accent1" w:themeShade="BF"/>
      <w:spacing w:val="10"/>
    </w:rPr>
  </w:style>
  <w:style w:type="character" w:customStyle="1" w:styleId="Titre5Car">
    <w:name w:val="Titre 5 Car"/>
    <w:basedOn w:val="Policepardfaut"/>
    <w:link w:val="Titre5"/>
    <w:uiPriority w:val="9"/>
    <w:semiHidden/>
    <w:rsid w:val="00CB7084"/>
    <w:rPr>
      <w:caps/>
      <w:color w:val="2023C0" w:themeColor="accent1" w:themeShade="BF"/>
      <w:spacing w:val="10"/>
    </w:rPr>
  </w:style>
  <w:style w:type="character" w:customStyle="1" w:styleId="Titre6Car">
    <w:name w:val="Titre 6 Car"/>
    <w:basedOn w:val="Policepardfaut"/>
    <w:link w:val="Titre6"/>
    <w:uiPriority w:val="9"/>
    <w:semiHidden/>
    <w:rsid w:val="00CB7084"/>
    <w:rPr>
      <w:caps/>
      <w:color w:val="2023C0" w:themeColor="accent1" w:themeShade="BF"/>
      <w:spacing w:val="10"/>
    </w:rPr>
  </w:style>
  <w:style w:type="character" w:customStyle="1" w:styleId="Titre7Car">
    <w:name w:val="Titre 7 Car"/>
    <w:basedOn w:val="Policepardfaut"/>
    <w:link w:val="Titre7"/>
    <w:uiPriority w:val="9"/>
    <w:semiHidden/>
    <w:rsid w:val="00CB7084"/>
    <w:rPr>
      <w:caps/>
      <w:color w:val="2023C0" w:themeColor="accent1" w:themeShade="BF"/>
      <w:spacing w:val="10"/>
    </w:rPr>
  </w:style>
  <w:style w:type="character" w:customStyle="1" w:styleId="Titre8Car">
    <w:name w:val="Titre 8 Car"/>
    <w:basedOn w:val="Policepardfaut"/>
    <w:link w:val="Titre8"/>
    <w:uiPriority w:val="9"/>
    <w:semiHidden/>
    <w:rsid w:val="00CB7084"/>
    <w:rPr>
      <w:caps/>
      <w:spacing w:val="10"/>
      <w:sz w:val="18"/>
      <w:szCs w:val="18"/>
    </w:rPr>
  </w:style>
  <w:style w:type="character" w:customStyle="1" w:styleId="Titre9Car">
    <w:name w:val="Titre 9 Car"/>
    <w:basedOn w:val="Policepardfaut"/>
    <w:link w:val="Titre9"/>
    <w:uiPriority w:val="9"/>
    <w:semiHidden/>
    <w:rsid w:val="00CB7084"/>
    <w:rPr>
      <w:i/>
      <w:iCs/>
      <w:caps/>
      <w:spacing w:val="10"/>
      <w:sz w:val="18"/>
      <w:szCs w:val="18"/>
    </w:rPr>
  </w:style>
  <w:style w:type="paragraph" w:styleId="Lgende">
    <w:name w:val="caption"/>
    <w:basedOn w:val="Normal"/>
    <w:next w:val="Normal"/>
    <w:uiPriority w:val="35"/>
    <w:semiHidden/>
    <w:unhideWhenUsed/>
    <w:qFormat/>
    <w:rsid w:val="00CB7084"/>
    <w:rPr>
      <w:b/>
      <w:bCs/>
      <w:color w:val="2023C0" w:themeColor="accent1" w:themeShade="BF"/>
      <w:sz w:val="16"/>
      <w:szCs w:val="16"/>
    </w:rPr>
  </w:style>
  <w:style w:type="character" w:customStyle="1" w:styleId="TitreCar">
    <w:name w:val="Titre Car"/>
    <w:basedOn w:val="Policepardfaut"/>
    <w:link w:val="Titre"/>
    <w:uiPriority w:val="10"/>
    <w:rsid w:val="00CB7084"/>
    <w:rPr>
      <w:rFonts w:asciiTheme="majorHAnsi" w:eastAsiaTheme="majorEastAsia" w:hAnsiTheme="majorHAnsi" w:cstheme="majorBidi"/>
      <w:caps/>
      <w:color w:val="4B4FE1" w:themeColor="accent1"/>
      <w:spacing w:val="10"/>
      <w:sz w:val="52"/>
      <w:szCs w:val="52"/>
    </w:rPr>
  </w:style>
  <w:style w:type="character" w:styleId="lev">
    <w:name w:val="Strong"/>
    <w:uiPriority w:val="22"/>
    <w:qFormat/>
    <w:rsid w:val="00CB7084"/>
    <w:rPr>
      <w:b/>
      <w:bCs/>
    </w:rPr>
  </w:style>
  <w:style w:type="character" w:styleId="Accentuation">
    <w:name w:val="Emphasis"/>
    <w:uiPriority w:val="20"/>
    <w:qFormat/>
    <w:rsid w:val="00CB7084"/>
    <w:rPr>
      <w:caps/>
      <w:color w:val="15187F" w:themeColor="accent1" w:themeShade="7F"/>
      <w:spacing w:val="5"/>
    </w:rPr>
  </w:style>
  <w:style w:type="paragraph" w:styleId="Sansinterligne">
    <w:name w:val="No Spacing"/>
    <w:link w:val="SansinterligneCar"/>
    <w:uiPriority w:val="1"/>
    <w:qFormat/>
    <w:rsid w:val="001B4F6E"/>
    <w:pPr>
      <w:spacing w:after="0" w:line="240" w:lineRule="auto"/>
    </w:pPr>
    <w:rPr>
      <w:sz w:val="18"/>
    </w:rPr>
  </w:style>
  <w:style w:type="paragraph" w:styleId="Citation">
    <w:name w:val="Quote"/>
    <w:basedOn w:val="Normal"/>
    <w:next w:val="Normal"/>
    <w:link w:val="CitationCar"/>
    <w:uiPriority w:val="29"/>
    <w:qFormat/>
    <w:rsid w:val="00CB7084"/>
    <w:rPr>
      <w:i/>
      <w:iCs/>
      <w:sz w:val="24"/>
      <w:szCs w:val="24"/>
    </w:rPr>
  </w:style>
  <w:style w:type="character" w:customStyle="1" w:styleId="CitationCar">
    <w:name w:val="Citation Car"/>
    <w:basedOn w:val="Policepardfaut"/>
    <w:link w:val="Citation"/>
    <w:uiPriority w:val="29"/>
    <w:rsid w:val="00CB7084"/>
    <w:rPr>
      <w:i/>
      <w:iCs/>
      <w:sz w:val="24"/>
      <w:szCs w:val="24"/>
    </w:rPr>
  </w:style>
  <w:style w:type="paragraph" w:styleId="Citationintense">
    <w:name w:val="Intense Quote"/>
    <w:basedOn w:val="Normal"/>
    <w:next w:val="Normal"/>
    <w:link w:val="CitationintenseCar"/>
    <w:uiPriority w:val="30"/>
    <w:qFormat/>
    <w:rsid w:val="00CB7084"/>
    <w:pPr>
      <w:spacing w:before="240" w:after="240" w:line="240" w:lineRule="auto"/>
      <w:ind w:left="1080" w:right="1080"/>
      <w:jc w:val="center"/>
    </w:pPr>
    <w:rPr>
      <w:color w:val="4B4FE1" w:themeColor="accent1"/>
      <w:sz w:val="24"/>
      <w:szCs w:val="24"/>
    </w:rPr>
  </w:style>
  <w:style w:type="character" w:customStyle="1" w:styleId="CitationintenseCar">
    <w:name w:val="Citation intense Car"/>
    <w:basedOn w:val="Policepardfaut"/>
    <w:link w:val="Citationintense"/>
    <w:uiPriority w:val="30"/>
    <w:rsid w:val="00CB7084"/>
    <w:rPr>
      <w:color w:val="4B4FE1" w:themeColor="accent1"/>
      <w:sz w:val="24"/>
      <w:szCs w:val="24"/>
    </w:rPr>
  </w:style>
  <w:style w:type="character" w:styleId="Accentuationlgre">
    <w:name w:val="Subtle Emphasis"/>
    <w:uiPriority w:val="19"/>
    <w:qFormat/>
    <w:rsid w:val="00CB7084"/>
    <w:rPr>
      <w:i/>
      <w:iCs/>
      <w:color w:val="15187F" w:themeColor="accent1" w:themeShade="7F"/>
    </w:rPr>
  </w:style>
  <w:style w:type="character" w:styleId="Accentuationintense">
    <w:name w:val="Intense Emphasis"/>
    <w:uiPriority w:val="21"/>
    <w:qFormat/>
    <w:rsid w:val="00CB7084"/>
    <w:rPr>
      <w:b/>
      <w:bCs/>
      <w:caps/>
      <w:color w:val="15187F" w:themeColor="accent1" w:themeShade="7F"/>
      <w:spacing w:val="10"/>
    </w:rPr>
  </w:style>
  <w:style w:type="character" w:styleId="Rfrencelgre">
    <w:name w:val="Subtle Reference"/>
    <w:uiPriority w:val="31"/>
    <w:qFormat/>
    <w:rsid w:val="00CB7084"/>
    <w:rPr>
      <w:b/>
      <w:bCs/>
      <w:color w:val="4B4FE1" w:themeColor="accent1"/>
    </w:rPr>
  </w:style>
  <w:style w:type="character" w:styleId="Rfrenceintense">
    <w:name w:val="Intense Reference"/>
    <w:uiPriority w:val="32"/>
    <w:qFormat/>
    <w:rsid w:val="00CB7084"/>
    <w:rPr>
      <w:b/>
      <w:bCs/>
      <w:i/>
      <w:iCs/>
      <w:caps/>
      <w:color w:val="4B4FE1" w:themeColor="accent1"/>
    </w:rPr>
  </w:style>
  <w:style w:type="character" w:styleId="Titredulivre">
    <w:name w:val="Book Title"/>
    <w:uiPriority w:val="33"/>
    <w:qFormat/>
    <w:rsid w:val="00CB7084"/>
    <w:rPr>
      <w:b/>
      <w:bCs/>
      <w:i/>
      <w:iCs/>
      <w:spacing w:val="0"/>
    </w:rPr>
  </w:style>
  <w:style w:type="table" w:styleId="TableauGrille5Fonc">
    <w:name w:val="Grid Table 5 Dark"/>
    <w:basedOn w:val="TableauNormal"/>
    <w:uiPriority w:val="50"/>
    <w:rsid w:val="007C4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CPQ">
    <w:name w:val="ACPQ"/>
    <w:basedOn w:val="TableauNormal"/>
    <w:uiPriority w:val="99"/>
    <w:rsid w:val="007C4A3F"/>
    <w:pPr>
      <w:spacing w:before="0" w:after="0" w:line="240" w:lineRule="auto"/>
    </w:pPr>
    <w:tblPr/>
  </w:style>
  <w:style w:type="table" w:customStyle="1" w:styleId="Style1">
    <w:name w:val="Style1"/>
    <w:basedOn w:val="TableauNormal"/>
    <w:uiPriority w:val="99"/>
    <w:rsid w:val="003D594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D59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D738F"/>
    <w:pPr>
      <w:spacing w:after="0" w:line="240" w:lineRule="auto"/>
    </w:pPr>
    <w:rPr>
      <w:color w:val="2023C0" w:themeColor="accent1" w:themeShade="BF"/>
    </w:rPr>
    <w:tblPr>
      <w:tblStyleRowBandSize w:val="1"/>
      <w:tblStyleColBandSize w:val="1"/>
      <w:tblBorders>
        <w:top w:val="single" w:sz="4" w:space="0" w:color="9395ED" w:themeColor="accent1" w:themeTint="99"/>
        <w:left w:val="single" w:sz="4" w:space="0" w:color="9395ED" w:themeColor="accent1" w:themeTint="99"/>
        <w:bottom w:val="single" w:sz="4" w:space="0" w:color="9395ED" w:themeColor="accent1" w:themeTint="99"/>
        <w:right w:val="single" w:sz="4" w:space="0" w:color="9395ED" w:themeColor="accent1" w:themeTint="99"/>
        <w:insideH w:val="single" w:sz="4" w:space="0" w:color="9395ED" w:themeColor="accent1" w:themeTint="99"/>
        <w:insideV w:val="single" w:sz="4" w:space="0" w:color="9395ED" w:themeColor="accent1" w:themeTint="99"/>
      </w:tblBorders>
    </w:tblPr>
    <w:tblStylePr w:type="firstRow">
      <w:rPr>
        <w:b/>
        <w:bCs/>
      </w:rPr>
      <w:tblPr/>
      <w:tcPr>
        <w:tcBorders>
          <w:bottom w:val="single" w:sz="12" w:space="0" w:color="9395ED" w:themeColor="accent1" w:themeTint="99"/>
        </w:tcBorders>
      </w:tcPr>
    </w:tblStylePr>
    <w:tblStylePr w:type="lastRow">
      <w:rPr>
        <w:b/>
        <w:bCs/>
      </w:rPr>
      <w:tblPr/>
      <w:tcPr>
        <w:tcBorders>
          <w:top w:val="double" w:sz="4" w:space="0" w:color="9395ED" w:themeColor="accent1" w:themeTint="99"/>
        </w:tcBorders>
      </w:tcPr>
    </w:tblStylePr>
    <w:tblStylePr w:type="firstCol">
      <w:rPr>
        <w:b/>
        <w:bCs/>
      </w:rPr>
    </w:tblStylePr>
    <w:tblStylePr w:type="lastCol">
      <w:rPr>
        <w:b/>
        <w:bCs/>
      </w:rPr>
    </w:tblStylePr>
    <w:tblStylePr w:type="band1Vert">
      <w:tblPr/>
      <w:tcPr>
        <w:shd w:val="clear" w:color="auto" w:fill="DBDBF9" w:themeFill="accent1" w:themeFillTint="33"/>
      </w:tcPr>
    </w:tblStylePr>
    <w:tblStylePr w:type="band1Horz">
      <w:tblPr/>
      <w:tcPr>
        <w:shd w:val="clear" w:color="auto" w:fill="DBDBF9" w:themeFill="accent1" w:themeFillTint="33"/>
      </w:tcPr>
    </w:tblStylePr>
  </w:style>
  <w:style w:type="table" w:styleId="TableauGrille5Fonc-Accentuation5">
    <w:name w:val="Grid Table 5 Dark Accent 5"/>
    <w:basedOn w:val="TableauNormal"/>
    <w:uiPriority w:val="50"/>
    <w:rsid w:val="00CD73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customStyle="1" w:styleId="Style2">
    <w:name w:val="Style2"/>
    <w:basedOn w:val="TableauNormal"/>
    <w:uiPriority w:val="99"/>
    <w:rsid w:val="009364E8"/>
    <w:pPr>
      <w:spacing w:before="0" w:after="0" w:line="240" w:lineRule="auto"/>
    </w:pPr>
    <w:rPr>
      <w:sz w:val="24"/>
    </w:rPr>
    <w:tblPr/>
  </w:style>
  <w:style w:type="paragraph" w:customStyle="1" w:styleId="paragraph">
    <w:name w:val="paragraph"/>
    <w:basedOn w:val="Normal"/>
    <w:rsid w:val="004B4AF3"/>
    <w:pPr>
      <w:spacing w:beforeAutospacing="1" w:after="100" w:afterAutospacing="1"/>
    </w:pPr>
  </w:style>
  <w:style w:type="character" w:customStyle="1" w:styleId="normaltextrun">
    <w:name w:val="normaltextrun"/>
    <w:basedOn w:val="Policepardfaut"/>
    <w:rsid w:val="004B4AF3"/>
  </w:style>
  <w:style w:type="character" w:customStyle="1" w:styleId="eop">
    <w:name w:val="eop"/>
    <w:basedOn w:val="Policepardfaut"/>
    <w:rsid w:val="004B4AF3"/>
  </w:style>
  <w:style w:type="paragraph" w:styleId="Notedebasdepage">
    <w:name w:val="footnote text"/>
    <w:basedOn w:val="Normal"/>
    <w:link w:val="NotedebasdepageCar"/>
    <w:uiPriority w:val="99"/>
    <w:semiHidden/>
    <w:unhideWhenUsed/>
    <w:rsid w:val="004B4AF3"/>
    <w:pPr>
      <w:spacing w:after="200"/>
    </w:pPr>
    <w:rPr>
      <w:rFonts w:ascii="Avenir Next LT Pro" w:eastAsiaTheme="minorHAnsi" w:hAnsi="Avenir Next LT Pro"/>
      <w:kern w:val="2"/>
      <w:lang w:val="fr-FR" w:eastAsia="en-US"/>
      <w14:ligatures w14:val="standardContextual"/>
    </w:rPr>
  </w:style>
  <w:style w:type="character" w:customStyle="1" w:styleId="NotedebasdepageCar">
    <w:name w:val="Note de bas de page Car"/>
    <w:basedOn w:val="Policepardfaut"/>
    <w:link w:val="Notedebasdepage"/>
    <w:uiPriority w:val="99"/>
    <w:semiHidden/>
    <w:rsid w:val="004B4AF3"/>
    <w:rPr>
      <w:rFonts w:ascii="Avenir Next LT Pro" w:eastAsiaTheme="minorHAnsi" w:hAnsi="Avenir Next LT Pro"/>
      <w:kern w:val="2"/>
      <w:lang w:val="fr-FR" w:eastAsia="en-US"/>
      <w14:ligatures w14:val="standardContextual"/>
    </w:rPr>
  </w:style>
  <w:style w:type="character" w:customStyle="1" w:styleId="SansinterligneCar">
    <w:name w:val="Sans interligne Car"/>
    <w:basedOn w:val="Policepardfaut"/>
    <w:link w:val="Sansinterligne"/>
    <w:uiPriority w:val="1"/>
    <w:rsid w:val="00597C95"/>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419">
      <w:bodyDiv w:val="1"/>
      <w:marLeft w:val="0"/>
      <w:marRight w:val="0"/>
      <w:marTop w:val="0"/>
      <w:marBottom w:val="0"/>
      <w:divBdr>
        <w:top w:val="none" w:sz="0" w:space="0" w:color="auto"/>
        <w:left w:val="none" w:sz="0" w:space="0" w:color="auto"/>
        <w:bottom w:val="none" w:sz="0" w:space="0" w:color="auto"/>
        <w:right w:val="none" w:sz="0" w:space="0" w:color="auto"/>
      </w:divBdr>
    </w:div>
    <w:div w:id="1239826163">
      <w:bodyDiv w:val="1"/>
      <w:marLeft w:val="0"/>
      <w:marRight w:val="0"/>
      <w:marTop w:val="0"/>
      <w:marBottom w:val="0"/>
      <w:divBdr>
        <w:top w:val="none" w:sz="0" w:space="0" w:color="auto"/>
        <w:left w:val="none" w:sz="0" w:space="0" w:color="auto"/>
        <w:bottom w:val="none" w:sz="0" w:space="0" w:color="auto"/>
        <w:right w:val="none" w:sz="0" w:space="0" w:color="auto"/>
      </w:divBdr>
    </w:div>
    <w:div w:id="1247619445">
      <w:bodyDiv w:val="1"/>
      <w:marLeft w:val="0"/>
      <w:marRight w:val="0"/>
      <w:marTop w:val="0"/>
      <w:marBottom w:val="0"/>
      <w:divBdr>
        <w:top w:val="none" w:sz="0" w:space="0" w:color="auto"/>
        <w:left w:val="none" w:sz="0" w:space="0" w:color="auto"/>
        <w:bottom w:val="none" w:sz="0" w:space="0" w:color="auto"/>
        <w:right w:val="none" w:sz="0" w:space="0" w:color="auto"/>
      </w:divBdr>
    </w:div>
    <w:div w:id="1453092161">
      <w:bodyDiv w:val="1"/>
      <w:marLeft w:val="0"/>
      <w:marRight w:val="0"/>
      <w:marTop w:val="0"/>
      <w:marBottom w:val="0"/>
      <w:divBdr>
        <w:top w:val="none" w:sz="0" w:space="0" w:color="auto"/>
        <w:left w:val="none" w:sz="0" w:space="0" w:color="auto"/>
        <w:bottom w:val="none" w:sz="0" w:space="0" w:color="auto"/>
        <w:right w:val="none" w:sz="0" w:space="0" w:color="auto"/>
      </w:divBdr>
    </w:div>
    <w:div w:id="1490365649">
      <w:bodyDiv w:val="1"/>
      <w:marLeft w:val="0"/>
      <w:marRight w:val="0"/>
      <w:marTop w:val="0"/>
      <w:marBottom w:val="0"/>
      <w:divBdr>
        <w:top w:val="none" w:sz="0" w:space="0" w:color="auto"/>
        <w:left w:val="none" w:sz="0" w:space="0" w:color="auto"/>
        <w:bottom w:val="none" w:sz="0" w:space="0" w:color="auto"/>
        <w:right w:val="none" w:sz="0" w:space="0" w:color="auto"/>
      </w:divBdr>
    </w:div>
    <w:div w:id="1747458942">
      <w:bodyDiv w:val="1"/>
      <w:marLeft w:val="0"/>
      <w:marRight w:val="0"/>
      <w:marTop w:val="0"/>
      <w:marBottom w:val="0"/>
      <w:divBdr>
        <w:top w:val="none" w:sz="0" w:space="0" w:color="auto"/>
        <w:left w:val="none" w:sz="0" w:space="0" w:color="auto"/>
        <w:bottom w:val="none" w:sz="0" w:space="0" w:color="auto"/>
        <w:right w:val="none" w:sz="0" w:space="0" w:color="auto"/>
      </w:divBdr>
    </w:div>
    <w:div w:id="1755590814">
      <w:bodyDiv w:val="1"/>
      <w:marLeft w:val="0"/>
      <w:marRight w:val="0"/>
      <w:marTop w:val="0"/>
      <w:marBottom w:val="0"/>
      <w:divBdr>
        <w:top w:val="none" w:sz="0" w:space="0" w:color="auto"/>
        <w:left w:val="none" w:sz="0" w:space="0" w:color="auto"/>
        <w:bottom w:val="none" w:sz="0" w:space="0" w:color="auto"/>
        <w:right w:val="none" w:sz="0" w:space="0" w:color="auto"/>
      </w:divBdr>
    </w:div>
    <w:div w:id="1958027107">
      <w:bodyDiv w:val="1"/>
      <w:marLeft w:val="0"/>
      <w:marRight w:val="0"/>
      <w:marTop w:val="0"/>
      <w:marBottom w:val="0"/>
      <w:divBdr>
        <w:top w:val="none" w:sz="0" w:space="0" w:color="auto"/>
        <w:left w:val="none" w:sz="0" w:space="0" w:color="auto"/>
        <w:bottom w:val="none" w:sz="0" w:space="0" w:color="auto"/>
        <w:right w:val="none" w:sz="0" w:space="0" w:color="auto"/>
      </w:divBdr>
    </w:div>
    <w:div w:id="2054767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courrierinternational.com/article/medias-en-pologne-tolle-autour-de-l-utilisation-de-l-intelligence-artificielle-a-la-radio_223973" TargetMode="External"/><Relationship Id="rId2" Type="http://schemas.openxmlformats.org/officeDocument/2006/relationships/hyperlink" Target="https://www.lapresse.ca/affaires/techno/2024-12-12/suicide-d-un-utilisateur-mineur/character-ai-prend-des-mesures-de-securite.php" TargetMode="External"/><Relationship Id="rId1" Type="http://schemas.openxmlformats.org/officeDocument/2006/relationships/hyperlink" Target="https://ici.radio-canada.ca/nouvelle/2052522/ia-chatgpt-justice-avocate-reprimande" TargetMode="External"/><Relationship Id="rId4" Type="http://schemas.openxmlformats.org/officeDocument/2006/relationships/hyperlink" Target="https://www.ouest-france.fr/high-tech/intelligence-artificielle/chatgpt-lui-donne-une-fausse-information-il-se-retrouve-bloque-a-laeroport-et-rate-sa-conference-b11741de-0bc9-11f0-ae86-6d5913869474" TargetMode="External"/></Relationships>
</file>

<file path=word/theme/theme1.xml><?xml version="1.0" encoding="utf-8"?>
<a:theme xmlns:a="http://schemas.openxmlformats.org/drawingml/2006/main" name="Office Theme">
  <a:themeElements>
    <a:clrScheme name="ACPQ">
      <a:dk1>
        <a:sysClr val="windowText" lastClr="000000"/>
      </a:dk1>
      <a:lt1>
        <a:sysClr val="window" lastClr="FFFFFF"/>
      </a:lt1>
      <a:dk2>
        <a:srgbClr val="DD65B5"/>
      </a:dk2>
      <a:lt2>
        <a:srgbClr val="66FFCC"/>
      </a:lt2>
      <a:accent1>
        <a:srgbClr val="4B4FE1"/>
      </a:accent1>
      <a:accent2>
        <a:srgbClr val="F9E86D"/>
      </a:accent2>
      <a:accent3>
        <a:srgbClr val="38BE75"/>
      </a:accent3>
      <a:accent4>
        <a:srgbClr val="F4AF4A"/>
      </a:accent4>
      <a:accent5>
        <a:srgbClr val="EEECE1"/>
      </a:accent5>
      <a:accent6>
        <a:srgbClr val="F79646"/>
      </a:accent6>
      <a:hlink>
        <a:srgbClr val="0000FF"/>
      </a:hlink>
      <a:folHlink>
        <a:srgbClr val="800080"/>
      </a:folHlink>
    </a:clrScheme>
    <a:fontScheme name="ACPQ">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665211335CF148AE55128B977E8936" ma:contentTypeVersion="12" ma:contentTypeDescription="Crée un document." ma:contentTypeScope="" ma:versionID="e742106e0ebe338e13db07f7192c6e67">
  <xsd:schema xmlns:xsd="http://www.w3.org/2001/XMLSchema" xmlns:xs="http://www.w3.org/2001/XMLSchema" xmlns:p="http://schemas.microsoft.com/office/2006/metadata/properties" xmlns:ns2="b26daa02-26cf-47e6-ac40-56eb7a7c7678" xmlns:ns3="8f9e93be-54c7-4034-b2d4-7ff60eb9f80e" targetNamespace="http://schemas.microsoft.com/office/2006/metadata/properties" ma:root="true" ma:fieldsID="f927f1effab8ce5ac1e6860009428aca" ns2:_="" ns3:_="">
    <xsd:import namespace="b26daa02-26cf-47e6-ac40-56eb7a7c7678"/>
    <xsd:import namespace="8f9e93be-54c7-4034-b2d4-7ff60eb9f8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daa02-26cf-47e6-ac40-56eb7a7c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36dceb-43dd-461a-ab2e-a2342d38c5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9e93be-54c7-4034-b2d4-7ff60eb9f8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9da67-f0ea-4baa-9ad6-deb095532f4c}" ma:internalName="TaxCatchAll" ma:showField="CatchAllData" ma:web="8f9e93be-54c7-4034-b2d4-7ff60eb9f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6daa02-26cf-47e6-ac40-56eb7a7c7678">
      <Terms xmlns="http://schemas.microsoft.com/office/infopath/2007/PartnerControls"/>
    </lcf76f155ced4ddcb4097134ff3c332f>
    <TaxCatchAll xmlns="8f9e93be-54c7-4034-b2d4-7ff60eb9f80e" xsi:nil="true"/>
  </documentManagement>
</p:properties>
</file>

<file path=customXml/itemProps1.xml><?xml version="1.0" encoding="utf-8"?>
<ds:datastoreItem xmlns:ds="http://schemas.openxmlformats.org/officeDocument/2006/customXml" ds:itemID="{206F405C-670D-4F83-BD3A-F70B492E8E97}">
  <ds:schemaRefs>
    <ds:schemaRef ds:uri="http://schemas.microsoft.com/sharepoint/v3/contenttype/forms"/>
  </ds:schemaRefs>
</ds:datastoreItem>
</file>

<file path=customXml/itemProps2.xml><?xml version="1.0" encoding="utf-8"?>
<ds:datastoreItem xmlns:ds="http://schemas.openxmlformats.org/officeDocument/2006/customXml" ds:itemID="{784A618A-9BE4-424C-A64F-74BA34DDE27E}">
  <ds:schemaRefs>
    <ds:schemaRef ds:uri="http://schemas.openxmlformats.org/officeDocument/2006/bibliography"/>
  </ds:schemaRefs>
</ds:datastoreItem>
</file>

<file path=customXml/itemProps3.xml><?xml version="1.0" encoding="utf-8"?>
<ds:datastoreItem xmlns:ds="http://schemas.openxmlformats.org/officeDocument/2006/customXml" ds:itemID="{A6D0744C-FB61-43A2-83CD-1FD13F103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daa02-26cf-47e6-ac40-56eb7a7c7678"/>
    <ds:schemaRef ds:uri="8f9e93be-54c7-4034-b2d4-7ff60eb9f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635AC-5E0D-451C-9399-1AC0BF4B5031}">
  <ds:schemaRefs>
    <ds:schemaRef ds:uri="http://schemas.microsoft.com/office/2006/metadata/properties"/>
    <ds:schemaRef ds:uri="http://schemas.microsoft.com/office/infopath/2007/PartnerControls"/>
    <ds:schemaRef ds:uri="b26daa02-26cf-47e6-ac40-56eb7a7c7678"/>
    <ds:schemaRef ds:uri="8f9e93be-54c7-4034-b2d4-7ff60eb9f80e"/>
  </ds:schemaRefs>
</ds:datastoreItem>
</file>

<file path=docMetadata/LabelInfo.xml><?xml version="1.0" encoding="utf-8"?>
<clbl:labelList xmlns:clbl="http://schemas.microsoft.com/office/2020/mipLabelMetadata">
  <clbl:label id="{cf8d721f-5db2-4de6-92ac-f3310e4c4343}" enabled="1" method="Privileged" siteId="{73d292cb-26a4-4f25-b5df-69a6fad715c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1105</Words>
  <Characters>6079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7170</CharactersWithSpaces>
  <SharedDoc>false</SharedDoc>
  <HLinks>
    <vt:vector size="198" baseType="variant">
      <vt:variant>
        <vt:i4>1703937</vt:i4>
      </vt:variant>
      <vt:variant>
        <vt:i4>135</vt:i4>
      </vt:variant>
      <vt:variant>
        <vt:i4>0</vt:i4>
      </vt:variant>
      <vt:variant>
        <vt:i4>5</vt:i4>
      </vt:variant>
      <vt:variant>
        <vt:lpwstr>https://www.zotero.org/groups/5993303/initiation_csl_uqm/library</vt:lpwstr>
      </vt:variant>
      <vt:variant>
        <vt:lpwstr/>
      </vt:variant>
      <vt:variant>
        <vt:i4>589846</vt:i4>
      </vt:variant>
      <vt:variant>
        <vt:i4>132</vt:i4>
      </vt:variant>
      <vt:variant>
        <vt:i4>0</vt:i4>
      </vt:variant>
      <vt:variant>
        <vt:i4>5</vt:i4>
      </vt:variant>
      <vt:variant>
        <vt:lpwstr>https://plagiat-integrite.teluq.ca/etudier-ere-ia/</vt:lpwstr>
      </vt:variant>
      <vt:variant>
        <vt:lpwstr>EvaluerManiereCritique</vt:lpwstr>
      </vt:variant>
      <vt:variant>
        <vt:i4>4980824</vt:i4>
      </vt:variant>
      <vt:variant>
        <vt:i4>129</vt:i4>
      </vt:variant>
      <vt:variant>
        <vt:i4>0</vt:i4>
      </vt:variant>
      <vt:variant>
        <vt:i4>5</vt:i4>
      </vt:variant>
      <vt:variant>
        <vt:lpwstr>https://inria.hal.science/hal-04945894v1</vt:lpwstr>
      </vt:variant>
      <vt:variant>
        <vt:lpwstr/>
      </vt:variant>
      <vt:variant>
        <vt:i4>6160458</vt:i4>
      </vt:variant>
      <vt:variant>
        <vt:i4>126</vt:i4>
      </vt:variant>
      <vt:variant>
        <vt:i4>0</vt:i4>
      </vt:variant>
      <vt:variant>
        <vt:i4>5</vt:i4>
      </vt:variant>
      <vt:variant>
        <vt:lpwstr>https://uqam-ca.libguides.com/ChatGPT_et_IA/Enjeux</vt:lpwstr>
      </vt:variant>
      <vt:variant>
        <vt:lpwstr/>
      </vt:variant>
      <vt:variant>
        <vt:i4>3211331</vt:i4>
      </vt:variant>
      <vt:variant>
        <vt:i4>123</vt:i4>
      </vt:variant>
      <vt:variant>
        <vt:i4>0</vt:i4>
      </vt:variant>
      <vt:variant>
        <vt:i4>5</vt:i4>
      </vt:variant>
      <vt:variant>
        <vt:lpwstr>https://www.reseau-canope.fr/fileadmin/user_upload/Projets/conseil_scientifique_education_nationale/groupes_de_travail/CSEN_Grille_evaluation_esprit_critique_web.pdf</vt:lpwstr>
      </vt:variant>
      <vt:variant>
        <vt:lpwstr/>
      </vt:variant>
      <vt:variant>
        <vt:i4>65562</vt:i4>
      </vt:variant>
      <vt:variant>
        <vt:i4>120</vt:i4>
      </vt:variant>
      <vt:variant>
        <vt:i4>0</vt:i4>
      </vt:variant>
      <vt:variant>
        <vt:i4>5</vt:i4>
      </vt:variant>
      <vt:variant>
        <vt:lpwstr>https://www.cse.gouv.qc.ca/wp-content/uploads/2024/04/50-0566-RP-IA-generative-enseignement-superieur-enjeux-ethiques.pdf</vt:lpwstr>
      </vt:variant>
      <vt:variant>
        <vt:lpwstr/>
      </vt:variant>
      <vt:variant>
        <vt:i4>3342388</vt:i4>
      </vt:variant>
      <vt:variant>
        <vt:i4>117</vt:i4>
      </vt:variant>
      <vt:variant>
        <vt:i4>0</vt:i4>
      </vt:variant>
      <vt:variant>
        <vt:i4>5</vt:i4>
      </vt:variant>
      <vt:variant>
        <vt:lpwstr>https://www.ethique.gouv.qc.ca/fr/actualites/ethique-hebdo/ia-generative-environnement/</vt:lpwstr>
      </vt:variant>
      <vt:variant>
        <vt:lpwstr/>
      </vt:variant>
      <vt:variant>
        <vt:i4>1245236</vt:i4>
      </vt:variant>
      <vt:variant>
        <vt:i4>110</vt:i4>
      </vt:variant>
      <vt:variant>
        <vt:i4>0</vt:i4>
      </vt:variant>
      <vt:variant>
        <vt:i4>5</vt:i4>
      </vt:variant>
      <vt:variant>
        <vt:lpwstr/>
      </vt:variant>
      <vt:variant>
        <vt:lpwstr>_Toc200132570</vt:lpwstr>
      </vt:variant>
      <vt:variant>
        <vt:i4>1179700</vt:i4>
      </vt:variant>
      <vt:variant>
        <vt:i4>104</vt:i4>
      </vt:variant>
      <vt:variant>
        <vt:i4>0</vt:i4>
      </vt:variant>
      <vt:variant>
        <vt:i4>5</vt:i4>
      </vt:variant>
      <vt:variant>
        <vt:lpwstr/>
      </vt:variant>
      <vt:variant>
        <vt:lpwstr>_Toc200132569</vt:lpwstr>
      </vt:variant>
      <vt:variant>
        <vt:i4>1179700</vt:i4>
      </vt:variant>
      <vt:variant>
        <vt:i4>98</vt:i4>
      </vt:variant>
      <vt:variant>
        <vt:i4>0</vt:i4>
      </vt:variant>
      <vt:variant>
        <vt:i4>5</vt:i4>
      </vt:variant>
      <vt:variant>
        <vt:lpwstr/>
      </vt:variant>
      <vt:variant>
        <vt:lpwstr>_Toc200132568</vt:lpwstr>
      </vt:variant>
      <vt:variant>
        <vt:i4>1179700</vt:i4>
      </vt:variant>
      <vt:variant>
        <vt:i4>92</vt:i4>
      </vt:variant>
      <vt:variant>
        <vt:i4>0</vt:i4>
      </vt:variant>
      <vt:variant>
        <vt:i4>5</vt:i4>
      </vt:variant>
      <vt:variant>
        <vt:lpwstr/>
      </vt:variant>
      <vt:variant>
        <vt:lpwstr>_Toc200132567</vt:lpwstr>
      </vt:variant>
      <vt:variant>
        <vt:i4>1179700</vt:i4>
      </vt:variant>
      <vt:variant>
        <vt:i4>86</vt:i4>
      </vt:variant>
      <vt:variant>
        <vt:i4>0</vt:i4>
      </vt:variant>
      <vt:variant>
        <vt:i4>5</vt:i4>
      </vt:variant>
      <vt:variant>
        <vt:lpwstr/>
      </vt:variant>
      <vt:variant>
        <vt:lpwstr>_Toc200132566</vt:lpwstr>
      </vt:variant>
      <vt:variant>
        <vt:i4>1179700</vt:i4>
      </vt:variant>
      <vt:variant>
        <vt:i4>80</vt:i4>
      </vt:variant>
      <vt:variant>
        <vt:i4>0</vt:i4>
      </vt:variant>
      <vt:variant>
        <vt:i4>5</vt:i4>
      </vt:variant>
      <vt:variant>
        <vt:lpwstr/>
      </vt:variant>
      <vt:variant>
        <vt:lpwstr>_Toc200132565</vt:lpwstr>
      </vt:variant>
      <vt:variant>
        <vt:i4>1179700</vt:i4>
      </vt:variant>
      <vt:variant>
        <vt:i4>74</vt:i4>
      </vt:variant>
      <vt:variant>
        <vt:i4>0</vt:i4>
      </vt:variant>
      <vt:variant>
        <vt:i4>5</vt:i4>
      </vt:variant>
      <vt:variant>
        <vt:lpwstr/>
      </vt:variant>
      <vt:variant>
        <vt:lpwstr>_Toc200132564</vt:lpwstr>
      </vt:variant>
      <vt:variant>
        <vt:i4>1179700</vt:i4>
      </vt:variant>
      <vt:variant>
        <vt:i4>68</vt:i4>
      </vt:variant>
      <vt:variant>
        <vt:i4>0</vt:i4>
      </vt:variant>
      <vt:variant>
        <vt:i4>5</vt:i4>
      </vt:variant>
      <vt:variant>
        <vt:lpwstr/>
      </vt:variant>
      <vt:variant>
        <vt:lpwstr>_Toc200132563</vt:lpwstr>
      </vt:variant>
      <vt:variant>
        <vt:i4>1179700</vt:i4>
      </vt:variant>
      <vt:variant>
        <vt:i4>62</vt:i4>
      </vt:variant>
      <vt:variant>
        <vt:i4>0</vt:i4>
      </vt:variant>
      <vt:variant>
        <vt:i4>5</vt:i4>
      </vt:variant>
      <vt:variant>
        <vt:lpwstr/>
      </vt:variant>
      <vt:variant>
        <vt:lpwstr>_Toc200132562</vt:lpwstr>
      </vt:variant>
      <vt:variant>
        <vt:i4>1179700</vt:i4>
      </vt:variant>
      <vt:variant>
        <vt:i4>56</vt:i4>
      </vt:variant>
      <vt:variant>
        <vt:i4>0</vt:i4>
      </vt:variant>
      <vt:variant>
        <vt:i4>5</vt:i4>
      </vt:variant>
      <vt:variant>
        <vt:lpwstr/>
      </vt:variant>
      <vt:variant>
        <vt:lpwstr>_Toc200132561</vt:lpwstr>
      </vt:variant>
      <vt:variant>
        <vt:i4>1179700</vt:i4>
      </vt:variant>
      <vt:variant>
        <vt:i4>50</vt:i4>
      </vt:variant>
      <vt:variant>
        <vt:i4>0</vt:i4>
      </vt:variant>
      <vt:variant>
        <vt:i4>5</vt:i4>
      </vt:variant>
      <vt:variant>
        <vt:lpwstr/>
      </vt:variant>
      <vt:variant>
        <vt:lpwstr>_Toc200132560</vt:lpwstr>
      </vt:variant>
      <vt:variant>
        <vt:i4>1114164</vt:i4>
      </vt:variant>
      <vt:variant>
        <vt:i4>44</vt:i4>
      </vt:variant>
      <vt:variant>
        <vt:i4>0</vt:i4>
      </vt:variant>
      <vt:variant>
        <vt:i4>5</vt:i4>
      </vt:variant>
      <vt:variant>
        <vt:lpwstr/>
      </vt:variant>
      <vt:variant>
        <vt:lpwstr>_Toc200132559</vt:lpwstr>
      </vt:variant>
      <vt:variant>
        <vt:i4>1114164</vt:i4>
      </vt:variant>
      <vt:variant>
        <vt:i4>38</vt:i4>
      </vt:variant>
      <vt:variant>
        <vt:i4>0</vt:i4>
      </vt:variant>
      <vt:variant>
        <vt:i4>5</vt:i4>
      </vt:variant>
      <vt:variant>
        <vt:lpwstr/>
      </vt:variant>
      <vt:variant>
        <vt:lpwstr>_Toc200132558</vt:lpwstr>
      </vt:variant>
      <vt:variant>
        <vt:i4>1114164</vt:i4>
      </vt:variant>
      <vt:variant>
        <vt:i4>32</vt:i4>
      </vt:variant>
      <vt:variant>
        <vt:i4>0</vt:i4>
      </vt:variant>
      <vt:variant>
        <vt:i4>5</vt:i4>
      </vt:variant>
      <vt:variant>
        <vt:lpwstr/>
      </vt:variant>
      <vt:variant>
        <vt:lpwstr>_Toc200132557</vt:lpwstr>
      </vt:variant>
      <vt:variant>
        <vt:i4>1114164</vt:i4>
      </vt:variant>
      <vt:variant>
        <vt:i4>26</vt:i4>
      </vt:variant>
      <vt:variant>
        <vt:i4>0</vt:i4>
      </vt:variant>
      <vt:variant>
        <vt:i4>5</vt:i4>
      </vt:variant>
      <vt:variant>
        <vt:lpwstr/>
      </vt:variant>
      <vt:variant>
        <vt:lpwstr>_Toc200132556</vt:lpwstr>
      </vt:variant>
      <vt:variant>
        <vt:i4>1114164</vt:i4>
      </vt:variant>
      <vt:variant>
        <vt:i4>20</vt:i4>
      </vt:variant>
      <vt:variant>
        <vt:i4>0</vt:i4>
      </vt:variant>
      <vt:variant>
        <vt:i4>5</vt:i4>
      </vt:variant>
      <vt:variant>
        <vt:lpwstr/>
      </vt:variant>
      <vt:variant>
        <vt:lpwstr>_Toc200132555</vt:lpwstr>
      </vt:variant>
      <vt:variant>
        <vt:i4>1114164</vt:i4>
      </vt:variant>
      <vt:variant>
        <vt:i4>14</vt:i4>
      </vt:variant>
      <vt:variant>
        <vt:i4>0</vt:i4>
      </vt:variant>
      <vt:variant>
        <vt:i4>5</vt:i4>
      </vt:variant>
      <vt:variant>
        <vt:lpwstr/>
      </vt:variant>
      <vt:variant>
        <vt:lpwstr>_Toc200132554</vt:lpwstr>
      </vt:variant>
      <vt:variant>
        <vt:i4>1114164</vt:i4>
      </vt:variant>
      <vt:variant>
        <vt:i4>8</vt:i4>
      </vt:variant>
      <vt:variant>
        <vt:i4>0</vt:i4>
      </vt:variant>
      <vt:variant>
        <vt:i4>5</vt:i4>
      </vt:variant>
      <vt:variant>
        <vt:lpwstr/>
      </vt:variant>
      <vt:variant>
        <vt:lpwstr>_Toc200132553</vt:lpwstr>
      </vt:variant>
      <vt:variant>
        <vt:i4>720901</vt:i4>
      </vt:variant>
      <vt:variant>
        <vt:i4>3</vt:i4>
      </vt:variant>
      <vt:variant>
        <vt:i4>0</vt:i4>
      </vt:variant>
      <vt:variant>
        <vt:i4>5</vt:i4>
      </vt:variant>
      <vt:variant>
        <vt:lpwstr>https://creativecommons.org/licenses/by-nc-sa/4.0/deed.fr</vt:lpwstr>
      </vt:variant>
      <vt:variant>
        <vt:lpwstr/>
      </vt:variant>
      <vt:variant>
        <vt:i4>720901</vt:i4>
      </vt:variant>
      <vt:variant>
        <vt:i4>0</vt:i4>
      </vt:variant>
      <vt:variant>
        <vt:i4>0</vt:i4>
      </vt:variant>
      <vt:variant>
        <vt:i4>5</vt:i4>
      </vt:variant>
      <vt:variant>
        <vt:lpwstr>https://creativecommons.org/licenses/by-nc-sa/4.0/deed.fr</vt:lpwstr>
      </vt:variant>
      <vt:variant>
        <vt:lpwstr/>
      </vt:variant>
      <vt:variant>
        <vt:i4>4980824</vt:i4>
      </vt:variant>
      <vt:variant>
        <vt:i4>15</vt:i4>
      </vt:variant>
      <vt:variant>
        <vt:i4>0</vt:i4>
      </vt:variant>
      <vt:variant>
        <vt:i4>5</vt:i4>
      </vt:variant>
      <vt:variant>
        <vt:lpwstr>https://inria.hal.science/hal-04945894v1</vt:lpwstr>
      </vt:variant>
      <vt:variant>
        <vt:lpwstr/>
      </vt:variant>
      <vt:variant>
        <vt:i4>1245279</vt:i4>
      </vt:variant>
      <vt:variant>
        <vt:i4>12</vt:i4>
      </vt:variant>
      <vt:variant>
        <vt:i4>0</vt:i4>
      </vt:variant>
      <vt:variant>
        <vt:i4>5</vt:i4>
      </vt:variant>
      <vt:variant>
        <vt:lpwstr>https://chatgpt.com/</vt:lpwstr>
      </vt:variant>
      <vt:variant>
        <vt:lpwstr/>
      </vt:variant>
      <vt:variant>
        <vt:i4>77</vt:i4>
      </vt:variant>
      <vt:variant>
        <vt:i4>9</vt:i4>
      </vt:variant>
      <vt:variant>
        <vt:i4>0</vt:i4>
      </vt:variant>
      <vt:variant>
        <vt:i4>5</vt:i4>
      </vt:variant>
      <vt:variant>
        <vt:lpwstr>https://www.ouest-france.fr/high-tech/intelligence-artificielle/chatgpt-lui-donne-une-fausse-information-il-se-retrouve-bloque-a-laeroport-et-rate-sa-conference-b11741de-0bc9-11f0-ae86-6d5913869474</vt:lpwstr>
      </vt:variant>
      <vt:variant>
        <vt:lpwstr/>
      </vt:variant>
      <vt:variant>
        <vt:i4>721022</vt:i4>
      </vt:variant>
      <vt:variant>
        <vt:i4>6</vt:i4>
      </vt:variant>
      <vt:variant>
        <vt:i4>0</vt:i4>
      </vt:variant>
      <vt:variant>
        <vt:i4>5</vt:i4>
      </vt:variant>
      <vt:variant>
        <vt:lpwstr>https://www.courrierinternational.com/article/medias-en-pologne-tolle-autour-de-l-utilisation-de-l-intelligence-artificielle-a-la-radio_223973</vt:lpwstr>
      </vt:variant>
      <vt:variant>
        <vt:lpwstr/>
      </vt:variant>
      <vt:variant>
        <vt:i4>5570560</vt:i4>
      </vt:variant>
      <vt:variant>
        <vt:i4>3</vt:i4>
      </vt:variant>
      <vt:variant>
        <vt:i4>0</vt:i4>
      </vt:variant>
      <vt:variant>
        <vt:i4>5</vt:i4>
      </vt:variant>
      <vt:variant>
        <vt:lpwstr>https://www.lapresse.ca/affaires/techno/2024-12-12/suicide-d-un-utilisateur-mineur/character-ai-prend-des-mesures-de-securite.php</vt:lpwstr>
      </vt:variant>
      <vt:variant>
        <vt:lpwstr/>
      </vt:variant>
      <vt:variant>
        <vt:i4>3342396</vt:i4>
      </vt:variant>
      <vt:variant>
        <vt:i4>0</vt:i4>
      </vt:variant>
      <vt:variant>
        <vt:i4>0</vt:i4>
      </vt:variant>
      <vt:variant>
        <vt:i4>5</vt:i4>
      </vt:variant>
      <vt:variant>
        <vt:lpwstr>https://ici.radio-canada.ca/nouvelle/2052522/ia-chatgpt-justice-avocate-reprimande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Serpa Barreiros, Lidia</dc:creator>
  <cp:keywords/>
  <cp:lastModifiedBy>Beaupré, Julie</cp:lastModifiedBy>
  <cp:revision>4</cp:revision>
  <dcterms:created xsi:type="dcterms:W3CDTF">2025-06-09T17:35:00Z</dcterms:created>
  <dcterms:modified xsi:type="dcterms:W3CDTF">2025-06-09T17:38:00Z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0x010100E7665211335CF148AE55128B977E8936</vt:lpwstr>
  </property>
  <property fmtid="{D5CDD505-2E9C-101B-9397-08002B2CF9AE}" pid="3" name="MediaServiceImageTags">
    <vt:lpwstr>MediaServiceImageTags</vt:lpwstr>
  </property>
</Properties>
</file>